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727" w:rsidRDefault="00DB6727" w:rsidP="00DB6727">
      <w:pPr>
        <w:pStyle w:val="ListParagraph"/>
        <w:spacing w:before="120" w:after="120" w:line="320" w:lineRule="exact"/>
        <w:ind w:left="360" w:hanging="76"/>
        <w:jc w:val="both"/>
        <w:rPr>
          <w:b/>
          <w:sz w:val="28"/>
        </w:rPr>
      </w:pPr>
    </w:p>
    <w:p w:rsidR="00DB6727" w:rsidRDefault="00DB6727" w:rsidP="00DB6727">
      <w:pPr>
        <w:pStyle w:val="ListParagraph"/>
        <w:spacing w:before="120" w:after="120" w:line="320" w:lineRule="exact"/>
        <w:ind w:left="360" w:hanging="76"/>
        <w:jc w:val="both"/>
        <w:rPr>
          <w:b/>
          <w:sz w:val="28"/>
        </w:rPr>
      </w:pPr>
    </w:p>
    <w:p w:rsidR="00DB6727" w:rsidRDefault="00DB6727" w:rsidP="00DB6727">
      <w:pPr>
        <w:pStyle w:val="ListParagraph"/>
        <w:spacing w:before="120" w:after="120" w:line="320" w:lineRule="exact"/>
        <w:ind w:left="360" w:hanging="76"/>
        <w:jc w:val="both"/>
        <w:rPr>
          <w:b/>
          <w:sz w:val="28"/>
        </w:rPr>
      </w:pPr>
    </w:p>
    <w:p w:rsidR="00DB6727" w:rsidRDefault="00DB6727" w:rsidP="003210CB">
      <w:pPr>
        <w:pStyle w:val="paragraph"/>
        <w:spacing w:before="0" w:beforeAutospacing="0" w:after="0" w:afterAutospacing="0"/>
        <w:ind w:right="-15"/>
        <w:textAlignment w:val="baseline"/>
        <w:rPr>
          <w:rFonts w:ascii="Segoe UI" w:hAnsi="Segoe UI" w:cs="Segoe UI"/>
          <w:sz w:val="18"/>
          <w:szCs w:val="18"/>
        </w:rPr>
      </w:pPr>
    </w:p>
    <w:p w:rsidR="00DB6727" w:rsidRDefault="00DB6727" w:rsidP="00DB6727">
      <w:pPr>
        <w:pStyle w:val="paragraph"/>
        <w:spacing w:before="0" w:beforeAutospacing="0" w:after="0" w:afterAutospacing="0"/>
        <w:ind w:right="-15"/>
        <w:jc w:val="center"/>
        <w:textAlignment w:val="baseline"/>
        <w:rPr>
          <w:rFonts w:ascii="Segoe UI" w:hAnsi="Segoe UI" w:cs="Segoe UI"/>
          <w:sz w:val="18"/>
          <w:szCs w:val="18"/>
        </w:rPr>
      </w:pPr>
    </w:p>
    <w:p w:rsidR="00DB6727" w:rsidRDefault="00DB6727" w:rsidP="00DB6727">
      <w:pPr>
        <w:pStyle w:val="paragraph"/>
        <w:spacing w:before="0" w:beforeAutospacing="0" w:after="0" w:afterAutospacing="0"/>
        <w:ind w:left="-570"/>
        <w:textAlignment w:val="baseline"/>
        <w:rPr>
          <w:rFonts w:ascii="Segoe UI" w:hAnsi="Segoe UI" w:cs="Segoe UI"/>
          <w:sz w:val="18"/>
          <w:szCs w:val="18"/>
        </w:rPr>
      </w:pPr>
      <w:r>
        <w:rPr>
          <w:rStyle w:val="eop"/>
          <w:rFonts w:ascii="Calibri" w:hAnsi="Calibri" w:cs="Calibri"/>
          <w:sz w:val="32"/>
          <w:szCs w:val="32"/>
        </w:rPr>
        <w:t> </w:t>
      </w:r>
    </w:p>
    <w:p w:rsidR="00DB6727" w:rsidRDefault="003210CB" w:rsidP="003210CB">
      <w:pPr>
        <w:pStyle w:val="paragraph"/>
        <w:spacing w:before="0" w:beforeAutospacing="0" w:after="0" w:afterAutospacing="0"/>
        <w:ind w:left="-570"/>
        <w:jc w:val="center"/>
        <w:textAlignment w:val="baseline"/>
        <w:rPr>
          <w:rFonts w:ascii="Segoe UI" w:hAnsi="Segoe UI" w:cs="Segoe UI"/>
          <w:sz w:val="18"/>
          <w:szCs w:val="18"/>
        </w:rPr>
      </w:pPr>
      <w:r>
        <w:rPr>
          <w:noProof/>
        </w:rPr>
        <w:drawing>
          <wp:inline distT="0" distB="0" distL="0" distR="0">
            <wp:extent cx="1528877" cy="1832916"/>
            <wp:effectExtent l="0" t="0" r="0" b="0"/>
            <wp:docPr id="2" name="Picture 2" descr="Image result for st stephens school pre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stephens school prest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752" r="5836"/>
                    <a:stretch/>
                  </pic:blipFill>
                  <pic:spPr bwMode="auto">
                    <a:xfrm>
                      <a:off x="0" y="0"/>
                      <a:ext cx="1530738" cy="1835147"/>
                    </a:xfrm>
                    <a:prstGeom prst="rect">
                      <a:avLst/>
                    </a:prstGeom>
                    <a:noFill/>
                    <a:ln>
                      <a:noFill/>
                    </a:ln>
                    <a:extLst>
                      <a:ext uri="{53640926-AAD7-44D8-BBD7-CCE9431645EC}">
                        <a14:shadowObscured xmlns:a14="http://schemas.microsoft.com/office/drawing/2010/main"/>
                      </a:ext>
                    </a:extLst>
                  </pic:spPr>
                </pic:pic>
              </a:graphicData>
            </a:graphic>
          </wp:inline>
        </w:drawing>
      </w:r>
    </w:p>
    <w:p w:rsidR="003210CB" w:rsidRDefault="003210CB" w:rsidP="003210CB">
      <w:pPr>
        <w:pStyle w:val="paragraph"/>
        <w:spacing w:before="0" w:beforeAutospacing="0" w:after="0" w:afterAutospacing="0"/>
        <w:ind w:left="-570"/>
        <w:jc w:val="center"/>
        <w:textAlignment w:val="baseline"/>
        <w:rPr>
          <w:rFonts w:ascii="Segoe UI" w:hAnsi="Segoe UI" w:cs="Segoe UI"/>
          <w:sz w:val="18"/>
          <w:szCs w:val="18"/>
        </w:rPr>
      </w:pPr>
    </w:p>
    <w:p w:rsidR="003210CB" w:rsidRDefault="003210CB" w:rsidP="003210CB">
      <w:pPr>
        <w:pStyle w:val="paragraph"/>
        <w:spacing w:before="0" w:beforeAutospacing="0" w:after="0" w:afterAutospacing="0"/>
        <w:ind w:left="-570"/>
        <w:jc w:val="center"/>
        <w:textAlignment w:val="baseline"/>
        <w:rPr>
          <w:rFonts w:ascii="Segoe UI" w:hAnsi="Segoe UI" w:cs="Segoe UI"/>
          <w:sz w:val="18"/>
          <w:szCs w:val="18"/>
        </w:rPr>
      </w:pPr>
    </w:p>
    <w:p w:rsidR="003210CB" w:rsidRDefault="003210CB" w:rsidP="003210CB">
      <w:pPr>
        <w:pStyle w:val="paragraph"/>
        <w:spacing w:before="0" w:beforeAutospacing="0" w:after="0" w:afterAutospacing="0"/>
        <w:ind w:left="-570"/>
        <w:jc w:val="center"/>
        <w:textAlignment w:val="baseline"/>
        <w:rPr>
          <w:rFonts w:ascii="Segoe UI" w:hAnsi="Segoe UI" w:cs="Segoe UI"/>
          <w:sz w:val="18"/>
          <w:szCs w:val="18"/>
        </w:rPr>
      </w:pPr>
    </w:p>
    <w:p w:rsidR="00DB6727" w:rsidRDefault="00DB6727" w:rsidP="00DB6727">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sz w:val="52"/>
          <w:szCs w:val="52"/>
        </w:rPr>
        <w:t>St Stephen’s School</w:t>
      </w:r>
      <w:r>
        <w:rPr>
          <w:rStyle w:val="eop"/>
          <w:rFonts w:ascii="Comic Sans MS" w:hAnsi="Comic Sans MS" w:cs="Segoe UI"/>
          <w:sz w:val="52"/>
          <w:szCs w:val="52"/>
        </w:rPr>
        <w:t> </w:t>
      </w:r>
    </w:p>
    <w:p w:rsidR="00DB6727" w:rsidRDefault="003210CB" w:rsidP="00DB6727">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sz w:val="52"/>
          <w:szCs w:val="52"/>
        </w:rPr>
        <w:t>Healthy Eating Policy</w:t>
      </w:r>
    </w:p>
    <w:p w:rsidR="00DB6727" w:rsidRDefault="00DB6727" w:rsidP="00DB6727">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sz w:val="52"/>
          <w:szCs w:val="52"/>
        </w:rPr>
        <w:t> </w:t>
      </w:r>
    </w:p>
    <w:p w:rsidR="00DB6727" w:rsidRDefault="00F90A23" w:rsidP="00DB6727">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sz w:val="52"/>
          <w:szCs w:val="52"/>
        </w:rPr>
        <w:t>May 20</w:t>
      </w:r>
      <w:r w:rsidR="00620480">
        <w:rPr>
          <w:rStyle w:val="normaltextrun"/>
          <w:rFonts w:ascii="Comic Sans MS" w:hAnsi="Comic Sans MS" w:cs="Segoe UI"/>
          <w:sz w:val="52"/>
          <w:szCs w:val="52"/>
        </w:rPr>
        <w:t>22</w:t>
      </w:r>
      <w:bookmarkStart w:id="0" w:name="_GoBack"/>
      <w:bookmarkEnd w:id="0"/>
    </w:p>
    <w:p w:rsidR="00DB6727" w:rsidRDefault="00DB6727" w:rsidP="00DB6727">
      <w:pPr>
        <w:pStyle w:val="ListParagraph"/>
        <w:spacing w:before="120" w:after="120" w:line="320" w:lineRule="exact"/>
        <w:ind w:left="360" w:hanging="76"/>
        <w:jc w:val="both"/>
        <w:rPr>
          <w:b/>
          <w:sz w:val="28"/>
        </w:rPr>
      </w:pPr>
    </w:p>
    <w:p w:rsidR="00DB6727" w:rsidRDefault="00DB6727" w:rsidP="00DB6727">
      <w:pPr>
        <w:pStyle w:val="ListParagraph"/>
        <w:spacing w:before="120" w:after="120" w:line="320" w:lineRule="exact"/>
        <w:ind w:left="360" w:hanging="76"/>
        <w:jc w:val="both"/>
        <w:rPr>
          <w:b/>
          <w:sz w:val="28"/>
        </w:rPr>
      </w:pPr>
    </w:p>
    <w:p w:rsidR="00DB6727" w:rsidRDefault="00DB6727" w:rsidP="00DB6727">
      <w:pPr>
        <w:pStyle w:val="ListParagraph"/>
        <w:spacing w:before="120" w:after="120" w:line="320" w:lineRule="exact"/>
        <w:ind w:left="360" w:hanging="76"/>
        <w:jc w:val="both"/>
        <w:rPr>
          <w:b/>
          <w:sz w:val="28"/>
        </w:rPr>
      </w:pPr>
    </w:p>
    <w:p w:rsidR="00DB6727" w:rsidRDefault="00DB6727" w:rsidP="00DB6727">
      <w:pPr>
        <w:pStyle w:val="ListParagraph"/>
        <w:spacing w:before="120" w:after="120" w:line="320" w:lineRule="exact"/>
        <w:ind w:left="360" w:hanging="76"/>
        <w:jc w:val="both"/>
        <w:rPr>
          <w:b/>
          <w:sz w:val="28"/>
        </w:rPr>
      </w:pPr>
    </w:p>
    <w:p w:rsidR="00DB6727" w:rsidRDefault="00DB6727" w:rsidP="00DB6727">
      <w:pPr>
        <w:pStyle w:val="ListParagraph"/>
        <w:spacing w:before="120" w:after="120" w:line="320" w:lineRule="exact"/>
        <w:ind w:left="360" w:hanging="76"/>
        <w:jc w:val="both"/>
        <w:rPr>
          <w:b/>
          <w:sz w:val="28"/>
        </w:rPr>
      </w:pPr>
    </w:p>
    <w:p w:rsidR="00DB6727" w:rsidRDefault="00DB6727" w:rsidP="00DB6727">
      <w:pPr>
        <w:pStyle w:val="ListParagraph"/>
        <w:spacing w:before="120" w:after="120" w:line="320" w:lineRule="exact"/>
        <w:ind w:left="360" w:hanging="76"/>
        <w:jc w:val="both"/>
        <w:rPr>
          <w:b/>
          <w:sz w:val="28"/>
        </w:rPr>
      </w:pPr>
    </w:p>
    <w:p w:rsidR="00DB6727" w:rsidRDefault="00DB6727" w:rsidP="00DB6727">
      <w:pPr>
        <w:pStyle w:val="ListParagraph"/>
        <w:spacing w:before="120" w:after="120" w:line="320" w:lineRule="exact"/>
        <w:ind w:left="360" w:hanging="76"/>
        <w:jc w:val="both"/>
        <w:rPr>
          <w:b/>
          <w:sz w:val="28"/>
        </w:rPr>
      </w:pPr>
    </w:p>
    <w:p w:rsidR="00DB6727" w:rsidRDefault="00DB6727" w:rsidP="00DB6727">
      <w:pPr>
        <w:pStyle w:val="ListParagraph"/>
        <w:spacing w:before="120" w:after="120" w:line="320" w:lineRule="exact"/>
        <w:ind w:left="360" w:hanging="76"/>
        <w:jc w:val="both"/>
        <w:rPr>
          <w:b/>
          <w:sz w:val="28"/>
        </w:rPr>
      </w:pPr>
    </w:p>
    <w:p w:rsidR="00DB6727" w:rsidRDefault="00DB6727" w:rsidP="00DB6727">
      <w:pPr>
        <w:pStyle w:val="ListParagraph"/>
        <w:spacing w:before="120" w:after="120" w:line="320" w:lineRule="exact"/>
        <w:ind w:left="360" w:hanging="76"/>
        <w:jc w:val="both"/>
        <w:rPr>
          <w:b/>
          <w:sz w:val="28"/>
        </w:rPr>
      </w:pPr>
    </w:p>
    <w:p w:rsidR="00DB6727" w:rsidRDefault="00DB6727" w:rsidP="00DB6727">
      <w:pPr>
        <w:pStyle w:val="ListParagraph"/>
        <w:spacing w:before="120" w:after="120" w:line="320" w:lineRule="exact"/>
        <w:ind w:left="360" w:hanging="76"/>
        <w:jc w:val="both"/>
        <w:rPr>
          <w:b/>
          <w:sz w:val="28"/>
        </w:rPr>
      </w:pPr>
    </w:p>
    <w:p w:rsidR="00DB6727" w:rsidRDefault="00DB6727" w:rsidP="00DB6727">
      <w:pPr>
        <w:pStyle w:val="ListParagraph"/>
        <w:spacing w:before="120" w:after="120" w:line="320" w:lineRule="exact"/>
        <w:ind w:left="360" w:hanging="76"/>
        <w:jc w:val="both"/>
        <w:rPr>
          <w:b/>
          <w:sz w:val="28"/>
        </w:rPr>
      </w:pPr>
    </w:p>
    <w:p w:rsidR="00DB6727" w:rsidRDefault="00DB6727" w:rsidP="00DB6727">
      <w:pPr>
        <w:pStyle w:val="ListParagraph"/>
        <w:spacing w:before="120" w:after="120" w:line="320" w:lineRule="exact"/>
        <w:ind w:left="360" w:hanging="76"/>
        <w:jc w:val="both"/>
        <w:rPr>
          <w:b/>
          <w:sz w:val="28"/>
        </w:rPr>
      </w:pPr>
    </w:p>
    <w:p w:rsidR="00DB6727" w:rsidRDefault="00DB6727" w:rsidP="00DB6727">
      <w:pPr>
        <w:pStyle w:val="ListParagraph"/>
        <w:spacing w:before="120" w:after="120" w:line="320" w:lineRule="exact"/>
        <w:ind w:left="360" w:hanging="76"/>
        <w:jc w:val="both"/>
        <w:rPr>
          <w:b/>
          <w:sz w:val="28"/>
        </w:rPr>
      </w:pPr>
    </w:p>
    <w:p w:rsidR="00DB6727" w:rsidRDefault="00DB6727" w:rsidP="00DB6727">
      <w:pPr>
        <w:pStyle w:val="ListParagraph"/>
        <w:spacing w:before="120" w:after="120" w:line="320" w:lineRule="exact"/>
        <w:ind w:left="360" w:hanging="76"/>
        <w:jc w:val="both"/>
        <w:rPr>
          <w:b/>
          <w:sz w:val="28"/>
        </w:rPr>
      </w:pPr>
    </w:p>
    <w:p w:rsidR="00DB6727" w:rsidRDefault="00DB6727" w:rsidP="00DB6727">
      <w:pPr>
        <w:pStyle w:val="ListParagraph"/>
        <w:spacing w:before="120" w:after="120" w:line="320" w:lineRule="exact"/>
        <w:ind w:left="360" w:hanging="76"/>
        <w:jc w:val="both"/>
        <w:rPr>
          <w:b/>
          <w:sz w:val="28"/>
        </w:rPr>
      </w:pPr>
    </w:p>
    <w:p w:rsidR="00DB6727" w:rsidRDefault="00DB6727" w:rsidP="00DB6727">
      <w:pPr>
        <w:pStyle w:val="ListParagraph"/>
        <w:spacing w:before="120" w:after="120" w:line="320" w:lineRule="exact"/>
        <w:ind w:left="360" w:hanging="76"/>
        <w:jc w:val="both"/>
        <w:rPr>
          <w:b/>
          <w:sz w:val="28"/>
        </w:rPr>
      </w:pPr>
    </w:p>
    <w:p w:rsidR="00DB6727" w:rsidRPr="00D41487" w:rsidRDefault="00DB6727" w:rsidP="00DB6727">
      <w:pPr>
        <w:pStyle w:val="ListParagraph"/>
        <w:spacing w:before="120" w:after="120" w:line="320" w:lineRule="exact"/>
        <w:ind w:left="360" w:hanging="76"/>
        <w:jc w:val="both"/>
        <w:rPr>
          <w:b/>
          <w:sz w:val="28"/>
        </w:rPr>
      </w:pPr>
      <w:r w:rsidRPr="00566BDE">
        <w:rPr>
          <w:b/>
          <w:sz w:val="28"/>
        </w:rPr>
        <w:lastRenderedPageBreak/>
        <w:t>Contents:</w:t>
      </w:r>
    </w:p>
    <w:p w:rsidR="00DB6727" w:rsidRPr="00BC061C" w:rsidRDefault="00620480" w:rsidP="00DB6727">
      <w:pPr>
        <w:ind w:left="284"/>
      </w:pPr>
      <w:hyperlink w:anchor="_Statement_of_intent_1" w:history="1">
        <w:r w:rsidR="00DB6727" w:rsidRPr="00BB6C6E">
          <w:rPr>
            <w:rStyle w:val="Hyperlink"/>
            <w:rFonts w:asciiTheme="minorHAnsi" w:hAnsiTheme="minorHAnsi" w:cstheme="minorHAnsi"/>
          </w:rPr>
          <w:t xml:space="preserve">Statement of intent </w:t>
        </w:r>
      </w:hyperlink>
      <w:r w:rsidR="00DB6727" w:rsidRPr="00BC061C">
        <w:t xml:space="preserve"> </w:t>
      </w:r>
    </w:p>
    <w:p w:rsidR="00DB6727" w:rsidRPr="00BB6C6E" w:rsidRDefault="00DB6727" w:rsidP="00DB6727">
      <w:pPr>
        <w:pStyle w:val="ListParagraph"/>
        <w:numPr>
          <w:ilvl w:val="0"/>
          <w:numId w:val="4"/>
        </w:numPr>
        <w:spacing w:before="120" w:after="120" w:line="320" w:lineRule="exact"/>
        <w:ind w:left="720"/>
        <w:jc w:val="both"/>
        <w:rPr>
          <w:rStyle w:val="Hyperlink"/>
        </w:rPr>
      </w:pPr>
      <w:r>
        <w:fldChar w:fldCharType="begin"/>
      </w:r>
      <w:r>
        <w:instrText xml:space="preserve"> HYPERLINK  \l "_Peafowl_and_the" </w:instrText>
      </w:r>
      <w:r>
        <w:fldChar w:fldCharType="separate"/>
      </w:r>
      <w:r w:rsidRPr="00BB6C6E">
        <w:rPr>
          <w:rStyle w:val="Hyperlink"/>
        </w:rPr>
        <w:t xml:space="preserve">Aims </w:t>
      </w:r>
      <w:r>
        <w:rPr>
          <w:rStyle w:val="Hyperlink"/>
        </w:rPr>
        <w:t>and objectives</w:t>
      </w:r>
    </w:p>
    <w:p w:rsidR="00DB6727" w:rsidRPr="00BB6C6E" w:rsidRDefault="00DB6727" w:rsidP="00DB6727">
      <w:pPr>
        <w:pStyle w:val="ListParagraph"/>
        <w:numPr>
          <w:ilvl w:val="0"/>
          <w:numId w:val="4"/>
        </w:numPr>
        <w:spacing w:before="120" w:after="120" w:line="320" w:lineRule="exact"/>
        <w:ind w:left="720"/>
        <w:jc w:val="both"/>
        <w:rPr>
          <w:rStyle w:val="Hyperlink"/>
        </w:rPr>
      </w:pPr>
      <w:r>
        <w:fldChar w:fldCharType="end"/>
      </w:r>
      <w:r>
        <w:rPr>
          <w:color w:val="000000" w:themeColor="text1"/>
        </w:rPr>
        <w:fldChar w:fldCharType="begin"/>
      </w:r>
      <w:r>
        <w:rPr>
          <w:color w:val="000000" w:themeColor="text1"/>
        </w:rPr>
        <w:instrText xml:space="preserve"> HYPERLINK  \l "_Packed_lunches" </w:instrText>
      </w:r>
      <w:r>
        <w:rPr>
          <w:color w:val="000000" w:themeColor="text1"/>
        </w:rPr>
        <w:fldChar w:fldCharType="separate"/>
      </w:r>
      <w:r w:rsidRPr="00BB6C6E">
        <w:rPr>
          <w:rStyle w:val="Hyperlink"/>
        </w:rPr>
        <w:t>Packed lunches</w:t>
      </w:r>
    </w:p>
    <w:p w:rsidR="00DB6727" w:rsidRPr="00BB6C6E" w:rsidRDefault="00DB6727" w:rsidP="00DB6727">
      <w:pPr>
        <w:pStyle w:val="ListParagraph"/>
        <w:numPr>
          <w:ilvl w:val="0"/>
          <w:numId w:val="4"/>
        </w:numPr>
        <w:spacing w:before="120" w:after="120" w:line="320" w:lineRule="exact"/>
        <w:ind w:left="720"/>
        <w:jc w:val="both"/>
        <w:rPr>
          <w:rStyle w:val="Hyperlink"/>
        </w:rPr>
      </w:pPr>
      <w:r>
        <w:rPr>
          <w:color w:val="000000" w:themeColor="text1"/>
        </w:rPr>
        <w:fldChar w:fldCharType="end"/>
      </w:r>
      <w:r>
        <w:fldChar w:fldCharType="begin"/>
      </w:r>
      <w:r>
        <w:instrText xml:space="preserve"> HYPERLINK  \l "_Breakfast" </w:instrText>
      </w:r>
      <w:r>
        <w:fldChar w:fldCharType="separate"/>
      </w:r>
      <w:r w:rsidRPr="00BB6C6E">
        <w:rPr>
          <w:rStyle w:val="Hyperlink"/>
        </w:rPr>
        <w:t>Breakfast</w:t>
      </w:r>
    </w:p>
    <w:p w:rsidR="00DB6727" w:rsidRPr="00BB6C6E" w:rsidRDefault="00DB6727" w:rsidP="00DB6727">
      <w:pPr>
        <w:pStyle w:val="ListParagraph"/>
        <w:numPr>
          <w:ilvl w:val="0"/>
          <w:numId w:val="4"/>
        </w:numPr>
        <w:spacing w:before="120" w:after="120" w:line="320" w:lineRule="exact"/>
        <w:ind w:left="720"/>
        <w:jc w:val="both"/>
        <w:rPr>
          <w:rStyle w:val="Hyperlink"/>
        </w:rPr>
      </w:pPr>
      <w:r>
        <w:fldChar w:fldCharType="end"/>
      </w:r>
      <w:r>
        <w:fldChar w:fldCharType="begin"/>
      </w:r>
      <w:r>
        <w:instrText xml:space="preserve"> HYPERLINK  \l "_Snacks" </w:instrText>
      </w:r>
      <w:r>
        <w:fldChar w:fldCharType="separate"/>
      </w:r>
      <w:r w:rsidRPr="00BB6C6E">
        <w:rPr>
          <w:rStyle w:val="Hyperlink"/>
        </w:rPr>
        <w:t>Snacks</w:t>
      </w:r>
    </w:p>
    <w:p w:rsidR="00DB6727" w:rsidRPr="00BB6C6E" w:rsidRDefault="00DB6727" w:rsidP="00DB6727">
      <w:pPr>
        <w:pStyle w:val="ListParagraph"/>
        <w:numPr>
          <w:ilvl w:val="0"/>
          <w:numId w:val="4"/>
        </w:numPr>
        <w:spacing w:before="120" w:after="120" w:line="320" w:lineRule="exact"/>
        <w:ind w:left="720"/>
        <w:jc w:val="both"/>
        <w:rPr>
          <w:rStyle w:val="Hyperlink"/>
        </w:rPr>
      </w:pPr>
      <w:r>
        <w:fldChar w:fldCharType="end"/>
      </w:r>
      <w:r>
        <w:fldChar w:fldCharType="begin"/>
      </w:r>
      <w:r>
        <w:instrText xml:space="preserve"> HYPERLINK  \l "_School_meals" </w:instrText>
      </w:r>
      <w:r>
        <w:fldChar w:fldCharType="separate"/>
      </w:r>
      <w:r w:rsidRPr="00BB6C6E">
        <w:rPr>
          <w:rStyle w:val="Hyperlink"/>
        </w:rPr>
        <w:t>School meals</w:t>
      </w:r>
    </w:p>
    <w:p w:rsidR="00DB6727" w:rsidRPr="006D3151" w:rsidRDefault="00DB6727" w:rsidP="00DB6727">
      <w:pPr>
        <w:pStyle w:val="ListParagraph"/>
        <w:numPr>
          <w:ilvl w:val="0"/>
          <w:numId w:val="4"/>
        </w:numPr>
        <w:spacing w:before="120" w:after="120" w:line="320" w:lineRule="exact"/>
        <w:ind w:left="720"/>
        <w:jc w:val="both"/>
      </w:pPr>
      <w:r>
        <w:fldChar w:fldCharType="end"/>
      </w:r>
      <w:hyperlink w:anchor="_Drinks" w:history="1">
        <w:r w:rsidRPr="00BB6C6E">
          <w:rPr>
            <w:rStyle w:val="Hyperlink"/>
          </w:rPr>
          <w:t>Drinks</w:t>
        </w:r>
      </w:hyperlink>
    </w:p>
    <w:p w:rsidR="00DB6727" w:rsidRPr="006D3151" w:rsidRDefault="00620480" w:rsidP="00DB6727">
      <w:pPr>
        <w:pStyle w:val="ListParagraph"/>
        <w:numPr>
          <w:ilvl w:val="0"/>
          <w:numId w:val="4"/>
        </w:numPr>
        <w:spacing w:before="120" w:after="120" w:line="320" w:lineRule="exact"/>
        <w:ind w:left="720"/>
        <w:jc w:val="both"/>
      </w:pPr>
      <w:hyperlink w:anchor="_Healthy_eating_in" w:history="1">
        <w:r w:rsidR="00DB6727" w:rsidRPr="00BB6C6E">
          <w:rPr>
            <w:rStyle w:val="Hyperlink"/>
          </w:rPr>
          <w:t>Healthy eating in the curriculum</w:t>
        </w:r>
      </w:hyperlink>
    </w:p>
    <w:p w:rsidR="00DB6727" w:rsidRPr="006D3151" w:rsidRDefault="00620480" w:rsidP="00DB6727">
      <w:pPr>
        <w:pStyle w:val="ListParagraph"/>
        <w:numPr>
          <w:ilvl w:val="0"/>
          <w:numId w:val="4"/>
        </w:numPr>
        <w:spacing w:before="120" w:after="120" w:line="320" w:lineRule="exact"/>
        <w:ind w:left="720"/>
        <w:jc w:val="both"/>
      </w:pPr>
      <w:hyperlink w:anchor="_Food_hygiene" w:history="1">
        <w:r w:rsidR="00DB6727" w:rsidRPr="00BB6C6E">
          <w:rPr>
            <w:rStyle w:val="Hyperlink"/>
          </w:rPr>
          <w:t>Food hygiene</w:t>
        </w:r>
      </w:hyperlink>
    </w:p>
    <w:p w:rsidR="00DB6727" w:rsidRDefault="00620480" w:rsidP="00DB6727">
      <w:pPr>
        <w:pStyle w:val="ListParagraph"/>
        <w:numPr>
          <w:ilvl w:val="0"/>
          <w:numId w:val="4"/>
        </w:numPr>
        <w:spacing w:before="120" w:after="120" w:line="320" w:lineRule="exact"/>
        <w:ind w:left="720"/>
        <w:jc w:val="both"/>
      </w:pPr>
      <w:hyperlink w:anchor="_Exemptions" w:history="1">
        <w:r w:rsidR="00DB6727" w:rsidRPr="00BB6C6E">
          <w:rPr>
            <w:rStyle w:val="Hyperlink"/>
          </w:rPr>
          <w:t>Exemptions</w:t>
        </w:r>
      </w:hyperlink>
    </w:p>
    <w:p w:rsidR="00DB6727" w:rsidRPr="006D3151" w:rsidRDefault="00620480" w:rsidP="00DB6727">
      <w:pPr>
        <w:pStyle w:val="ListParagraph"/>
        <w:numPr>
          <w:ilvl w:val="0"/>
          <w:numId w:val="4"/>
        </w:numPr>
        <w:spacing w:before="120" w:after="120" w:line="320" w:lineRule="exact"/>
        <w:ind w:left="720"/>
        <w:jc w:val="both"/>
      </w:pPr>
      <w:hyperlink w:anchor="_Monitoring_and_review" w:history="1">
        <w:r w:rsidR="00DB6727" w:rsidRPr="00BB6C6E">
          <w:rPr>
            <w:rStyle w:val="Hyperlink"/>
          </w:rPr>
          <w:t>Monitoring and review</w:t>
        </w:r>
      </w:hyperlink>
      <w:r w:rsidR="00DB6727" w:rsidRPr="006D3151">
        <w:t xml:space="preserve"> </w:t>
      </w:r>
    </w:p>
    <w:p w:rsidR="00DB6727" w:rsidRPr="006D3151" w:rsidRDefault="00DB6727" w:rsidP="00DB6727">
      <w:pPr>
        <w:pStyle w:val="ListParagraph"/>
        <w:spacing w:before="120" w:after="120" w:line="320" w:lineRule="exact"/>
        <w:jc w:val="both"/>
      </w:pPr>
    </w:p>
    <w:p w:rsidR="00DB6727" w:rsidRDefault="00DB6727" w:rsidP="00DB6727">
      <w:pPr>
        <w:rPr>
          <w:rFonts w:asciiTheme="minorHAnsi" w:hAnsiTheme="minorHAnsi" w:cstheme="minorBidi"/>
        </w:rPr>
      </w:pPr>
    </w:p>
    <w:p w:rsidR="00DB6727" w:rsidRDefault="00DB6727">
      <w:pPr>
        <w:spacing w:after="160" w:line="259" w:lineRule="auto"/>
        <w:rPr>
          <w:rFonts w:asciiTheme="minorHAnsi" w:hAnsiTheme="minorHAnsi" w:cstheme="minorBidi"/>
        </w:rPr>
      </w:pPr>
      <w:r>
        <w:rPr>
          <w:rFonts w:asciiTheme="minorHAnsi" w:hAnsiTheme="minorHAnsi" w:cstheme="minorBidi"/>
        </w:rPr>
        <w:br w:type="page"/>
      </w:r>
    </w:p>
    <w:p w:rsidR="00DB6727" w:rsidRDefault="00DB6727" w:rsidP="00DB6727">
      <w:pPr>
        <w:pStyle w:val="Heading2"/>
        <w:ind w:left="576" w:hanging="576"/>
        <w:jc w:val="both"/>
        <w:rPr>
          <w:rFonts w:asciiTheme="minorHAnsi" w:hAnsiTheme="minorHAnsi" w:cstheme="minorHAnsi"/>
          <w:b/>
          <w:sz w:val="28"/>
          <w:szCs w:val="22"/>
        </w:rPr>
      </w:pPr>
      <w:bookmarkStart w:id="1" w:name="statment"/>
      <w:r>
        <w:rPr>
          <w:rFonts w:asciiTheme="minorHAnsi" w:hAnsiTheme="minorHAnsi" w:cstheme="minorHAnsi"/>
          <w:b/>
          <w:sz w:val="28"/>
          <w:szCs w:val="22"/>
        </w:rPr>
        <w:lastRenderedPageBreak/>
        <w:t>Statement of intent</w:t>
      </w:r>
    </w:p>
    <w:p w:rsidR="00F90A23" w:rsidRPr="00F90A23" w:rsidRDefault="00F90A23" w:rsidP="00F90A23">
      <w:pPr>
        <w:spacing w:after="160" w:line="259" w:lineRule="auto"/>
        <w:jc w:val="center"/>
        <w:rPr>
          <w:rFonts w:asciiTheme="minorHAnsi" w:hAnsiTheme="minorHAnsi" w:cstheme="minorBidi"/>
          <w:sz w:val="28"/>
          <w:szCs w:val="28"/>
        </w:rPr>
      </w:pPr>
      <w:r w:rsidRPr="00F90A23">
        <w:rPr>
          <w:rFonts w:asciiTheme="minorHAnsi" w:hAnsiTheme="minorHAnsi" w:cstheme="minorBidi"/>
          <w:sz w:val="28"/>
          <w:szCs w:val="28"/>
        </w:rPr>
        <w:t>“Aspire to Greatness”</w:t>
      </w:r>
    </w:p>
    <w:p w:rsidR="00F90A23" w:rsidRPr="00F90A23" w:rsidRDefault="00F90A23" w:rsidP="00F90A23">
      <w:pPr>
        <w:spacing w:after="160" w:line="259" w:lineRule="auto"/>
        <w:rPr>
          <w:rFonts w:asciiTheme="minorHAnsi" w:hAnsiTheme="minorHAnsi" w:cstheme="minorBidi"/>
          <w:sz w:val="28"/>
          <w:szCs w:val="28"/>
        </w:rPr>
      </w:pPr>
      <w:r w:rsidRPr="00F90A23">
        <w:rPr>
          <w:rFonts w:asciiTheme="minorHAnsi" w:hAnsiTheme="minorHAnsi" w:cstheme="minorBidi"/>
          <w:sz w:val="28"/>
          <w:szCs w:val="28"/>
        </w:rPr>
        <w:t>“For we are the handiwork of God, born in Christ Jesus to do good things,” Ephesians 2:10</w:t>
      </w:r>
    </w:p>
    <w:p w:rsidR="00DB6727" w:rsidRPr="00DB6727" w:rsidRDefault="00DB6727" w:rsidP="00DB6727"/>
    <w:bookmarkEnd w:id="1"/>
    <w:p w:rsidR="00DB6727" w:rsidRPr="004A73EB" w:rsidRDefault="00DB6727" w:rsidP="00DB6727">
      <w:pPr>
        <w:jc w:val="both"/>
        <w:rPr>
          <w:sz w:val="2"/>
        </w:rPr>
      </w:pPr>
    </w:p>
    <w:p w:rsidR="00F90A23" w:rsidRPr="00F90A23" w:rsidRDefault="00DB6727" w:rsidP="00F90A23">
      <w:pPr>
        <w:jc w:val="both"/>
        <w:rPr>
          <w:rFonts w:cs="Arial"/>
        </w:rPr>
      </w:pPr>
      <w:r w:rsidRPr="00DC03CE">
        <w:rPr>
          <w:color w:val="000000" w:themeColor="text1"/>
        </w:rPr>
        <w:t xml:space="preserve">St Stephen’s School </w:t>
      </w:r>
      <w:r>
        <w:t>acknowledges the importance of helping children to develop healthy eating habits ensuring that during the school day they receive the energy and nutrition they need. The school understands the need to provide pupils with a varied balanced diet through a wide range of foods across the week</w:t>
      </w:r>
      <w:r w:rsidR="00F90A23">
        <w:t xml:space="preserve"> and understand</w:t>
      </w:r>
      <w:r w:rsidR="00F90A23" w:rsidRPr="00F90A23">
        <w:rPr>
          <w:rFonts w:cs="Arial"/>
        </w:rPr>
        <w:t xml:space="preserve"> the importance of developing healthy food habits in children in order that they have better life chances. The beneficial effects of a healthy diet are increased concentration, </w:t>
      </w:r>
      <w:r w:rsidR="00F90A23">
        <w:rPr>
          <w:rFonts w:cs="Arial"/>
        </w:rPr>
        <w:t xml:space="preserve">increased </w:t>
      </w:r>
      <w:r w:rsidR="00F90A23" w:rsidRPr="00F90A23">
        <w:rPr>
          <w:rFonts w:cs="Arial"/>
        </w:rPr>
        <w:t>overall school performance and prevention of obesity.</w:t>
      </w:r>
    </w:p>
    <w:p w:rsidR="00DB6727" w:rsidRDefault="00DB6727" w:rsidP="00DB6727">
      <w:pPr>
        <w:spacing w:line="360" w:lineRule="auto"/>
        <w:jc w:val="both"/>
      </w:pPr>
    </w:p>
    <w:p w:rsidR="00DB6727" w:rsidRDefault="00DB6727" w:rsidP="00DB6727">
      <w:pPr>
        <w:spacing w:line="360" w:lineRule="auto"/>
        <w:jc w:val="both"/>
      </w:pPr>
    </w:p>
    <w:p w:rsidR="00DB6727" w:rsidRPr="00DC03CE" w:rsidRDefault="00DB6727" w:rsidP="00DB6727">
      <w:pPr>
        <w:spacing w:line="360" w:lineRule="auto"/>
        <w:jc w:val="both"/>
        <w:rPr>
          <w:color w:val="000000" w:themeColor="text1"/>
        </w:rPr>
      </w:pPr>
      <w:r w:rsidRPr="00DC03CE">
        <w:rPr>
          <w:color w:val="000000" w:themeColor="text1"/>
        </w:rPr>
        <w:t>St Stephen’s School meets the requirements of the DfE’s statutory guidance on the school food standards and implements the standards by adhering to the guidelines in the School Food Plan.</w:t>
      </w:r>
    </w:p>
    <w:p w:rsidR="00DB6727" w:rsidRDefault="00DB6727" w:rsidP="00DB6727"/>
    <w:p w:rsidR="00DB6727" w:rsidRDefault="00DB6727">
      <w:pPr>
        <w:spacing w:after="160" w:line="259" w:lineRule="auto"/>
      </w:pPr>
      <w:r>
        <w:br w:type="page"/>
      </w:r>
    </w:p>
    <w:p w:rsidR="00DB6727" w:rsidRPr="003210CB" w:rsidRDefault="00DB6727" w:rsidP="00DB6727">
      <w:pPr>
        <w:pStyle w:val="Heading1"/>
        <w:keepNext w:val="0"/>
        <w:keepLines w:val="0"/>
        <w:numPr>
          <w:ilvl w:val="0"/>
          <w:numId w:val="8"/>
        </w:numPr>
        <w:spacing w:before="0" w:after="200" w:line="276" w:lineRule="auto"/>
        <w:ind w:left="993" w:hanging="636"/>
        <w:contextualSpacing/>
        <w:jc w:val="both"/>
        <w:rPr>
          <w:b/>
          <w:color w:val="000000" w:themeColor="text1"/>
        </w:rPr>
      </w:pPr>
      <w:r w:rsidRPr="003210CB">
        <w:rPr>
          <w:b/>
          <w:color w:val="000000" w:themeColor="text1"/>
        </w:rPr>
        <w:lastRenderedPageBreak/>
        <w:t>Aims and objectives</w:t>
      </w:r>
    </w:p>
    <w:p w:rsidR="00DB6727" w:rsidRPr="003210CB" w:rsidRDefault="00DB6727" w:rsidP="00DB6727">
      <w:pPr>
        <w:pStyle w:val="TSB-Level1Numbers"/>
        <w:numPr>
          <w:ilvl w:val="1"/>
          <w:numId w:val="8"/>
        </w:numPr>
        <w:ind w:left="1480" w:hanging="482"/>
        <w:rPr>
          <w:color w:val="000000" w:themeColor="text1"/>
        </w:rPr>
      </w:pPr>
      <w:bookmarkStart w:id="2" w:name="_Noise_disturbance"/>
      <w:bookmarkStart w:id="3" w:name="_Section_2"/>
      <w:bookmarkStart w:id="4" w:name="_Section_3"/>
      <w:bookmarkEnd w:id="2"/>
      <w:bookmarkEnd w:id="3"/>
      <w:bookmarkEnd w:id="4"/>
      <w:r w:rsidRPr="003210CB">
        <w:rPr>
          <w:color w:val="000000" w:themeColor="text1"/>
        </w:rPr>
        <w:t>While upholding this policy, St Stephen’s School aims to:</w:t>
      </w:r>
    </w:p>
    <w:p w:rsidR="00DB6727" w:rsidRPr="003210CB" w:rsidRDefault="00DB6727" w:rsidP="00DB6727">
      <w:pPr>
        <w:pStyle w:val="TSB-Level1Numbers"/>
        <w:numPr>
          <w:ilvl w:val="0"/>
          <w:numId w:val="9"/>
        </w:numPr>
        <w:ind w:left="1718"/>
        <w:rPr>
          <w:color w:val="000000" w:themeColor="text1"/>
        </w:rPr>
      </w:pPr>
      <w:r w:rsidRPr="003210CB">
        <w:rPr>
          <w:color w:val="000000" w:themeColor="text1"/>
        </w:rPr>
        <w:t>Increase the general knowledge and awareness of healthy eating and to improve the health of pupils, staff, and in turn, their families.</w:t>
      </w:r>
    </w:p>
    <w:p w:rsidR="00DB6727" w:rsidRPr="003210CB" w:rsidRDefault="00DB6727" w:rsidP="00DB6727">
      <w:pPr>
        <w:pStyle w:val="TSB-Level1Numbers"/>
        <w:numPr>
          <w:ilvl w:val="0"/>
          <w:numId w:val="9"/>
        </w:numPr>
        <w:ind w:left="1718"/>
        <w:rPr>
          <w:color w:val="000000" w:themeColor="text1"/>
        </w:rPr>
      </w:pPr>
      <w:r w:rsidRPr="003210CB">
        <w:rPr>
          <w:color w:val="000000" w:themeColor="text1"/>
        </w:rPr>
        <w:t>Consistently promote healthy eating across the curriculum and provide an education that enables pupils to make informed decisions about what they choose to eat.</w:t>
      </w:r>
    </w:p>
    <w:p w:rsidR="00DB6727" w:rsidRPr="003210CB" w:rsidRDefault="00DB6727" w:rsidP="00DB6727">
      <w:pPr>
        <w:pStyle w:val="TSB-Level1Numbers"/>
        <w:numPr>
          <w:ilvl w:val="0"/>
          <w:numId w:val="9"/>
        </w:numPr>
        <w:ind w:left="1718"/>
        <w:rPr>
          <w:color w:val="000000" w:themeColor="text1"/>
        </w:rPr>
      </w:pPr>
      <w:r w:rsidRPr="003210CB">
        <w:rPr>
          <w:color w:val="000000" w:themeColor="text1"/>
        </w:rPr>
        <w:t xml:space="preserve">Establish a sociable and enjoyable dining experience for pupils to enhance their social development. </w:t>
      </w:r>
    </w:p>
    <w:p w:rsidR="00DB6727" w:rsidRPr="003210CB" w:rsidRDefault="00DB6727" w:rsidP="00DB6727">
      <w:pPr>
        <w:pStyle w:val="TSB-Level1Numbers"/>
        <w:numPr>
          <w:ilvl w:val="0"/>
          <w:numId w:val="9"/>
        </w:numPr>
        <w:ind w:left="1718"/>
        <w:rPr>
          <w:color w:val="000000" w:themeColor="text1"/>
        </w:rPr>
      </w:pPr>
      <w:r w:rsidRPr="003210CB">
        <w:rPr>
          <w:color w:val="000000" w:themeColor="text1"/>
        </w:rPr>
        <w:t xml:space="preserve">Work closely with our caterers to ensure compliance with nutritional standards and good practice in providing appealing, value for money meals that cater to specific dietary requirements. </w:t>
      </w:r>
    </w:p>
    <w:p w:rsidR="00DB6727" w:rsidRPr="003210CB" w:rsidRDefault="00DB6727" w:rsidP="00DB6727">
      <w:pPr>
        <w:pStyle w:val="TSB-Level1Numbers"/>
        <w:numPr>
          <w:ilvl w:val="0"/>
          <w:numId w:val="9"/>
        </w:numPr>
        <w:ind w:left="1718"/>
        <w:rPr>
          <w:color w:val="000000" w:themeColor="text1"/>
        </w:rPr>
      </w:pPr>
      <w:r w:rsidRPr="003210CB">
        <w:rPr>
          <w:color w:val="000000" w:themeColor="text1"/>
        </w:rPr>
        <w:t xml:space="preserve">Liaise with parents and carers to ensure the school is knowledgeable of any specific dietary requirements. </w:t>
      </w:r>
    </w:p>
    <w:p w:rsidR="00DB6727" w:rsidRDefault="00DB6727" w:rsidP="00DB6727">
      <w:pPr>
        <w:pStyle w:val="TSB-Level1Numbers"/>
      </w:pPr>
    </w:p>
    <w:p w:rsidR="00DB6727" w:rsidRPr="003210CB" w:rsidRDefault="00DB6727" w:rsidP="00DB6727">
      <w:pPr>
        <w:pStyle w:val="Heading1"/>
        <w:keepNext w:val="0"/>
        <w:keepLines w:val="0"/>
        <w:numPr>
          <w:ilvl w:val="0"/>
          <w:numId w:val="8"/>
        </w:numPr>
        <w:spacing w:before="0" w:after="200" w:line="276" w:lineRule="auto"/>
        <w:ind w:left="993" w:hanging="636"/>
        <w:contextualSpacing/>
        <w:jc w:val="both"/>
        <w:rPr>
          <w:b/>
          <w:color w:val="000000" w:themeColor="text1"/>
        </w:rPr>
      </w:pPr>
      <w:r w:rsidRPr="003210CB">
        <w:rPr>
          <w:b/>
          <w:color w:val="000000" w:themeColor="text1"/>
        </w:rPr>
        <w:t>Packed lunches</w:t>
      </w:r>
    </w:p>
    <w:p w:rsidR="00DB6727" w:rsidRPr="003210CB" w:rsidRDefault="003210CB" w:rsidP="00DB6727">
      <w:pPr>
        <w:pStyle w:val="TSB-Level1Numbers"/>
        <w:numPr>
          <w:ilvl w:val="1"/>
          <w:numId w:val="8"/>
        </w:numPr>
        <w:ind w:left="1480" w:hanging="482"/>
        <w:rPr>
          <w:color w:val="000000" w:themeColor="text1"/>
        </w:rPr>
      </w:pPr>
      <w:r w:rsidRPr="003210CB">
        <w:rPr>
          <w:color w:val="000000" w:themeColor="text1"/>
        </w:rPr>
        <w:t xml:space="preserve">St Stephen’s School </w:t>
      </w:r>
      <w:r w:rsidR="00DB6727" w:rsidRPr="003210CB">
        <w:rPr>
          <w:color w:val="000000" w:themeColor="text1"/>
        </w:rPr>
        <w:t xml:space="preserve">distributes </w:t>
      </w:r>
      <w:r w:rsidR="00F90A23">
        <w:rPr>
          <w:color w:val="000000" w:themeColor="text1"/>
        </w:rPr>
        <w:t>guidance</w:t>
      </w:r>
      <w:r w:rsidR="00DB6727" w:rsidRPr="003210CB">
        <w:rPr>
          <w:color w:val="000000" w:themeColor="text1"/>
        </w:rPr>
        <w:t xml:space="preserve"> to parents/carers detailing the essential food groups</w:t>
      </w:r>
      <w:r w:rsidR="00F90A23">
        <w:rPr>
          <w:color w:val="000000" w:themeColor="text1"/>
        </w:rPr>
        <w:t xml:space="preserve"> for a child’s lunchbox. This is distributed to parents on entry to school and promoted at school parents’ evenings.</w:t>
      </w:r>
      <w:r w:rsidR="00DB6727" w:rsidRPr="003210CB">
        <w:rPr>
          <w:color w:val="000000" w:themeColor="text1"/>
        </w:rPr>
        <w:t xml:space="preserve"> </w:t>
      </w:r>
    </w:p>
    <w:p w:rsidR="00DB6727" w:rsidRDefault="00DB6727" w:rsidP="00DB6727">
      <w:pPr>
        <w:pStyle w:val="TSB-Level1Numbers"/>
      </w:pPr>
    </w:p>
    <w:p w:rsidR="00DB6727" w:rsidRPr="003210CB" w:rsidRDefault="00DB6727" w:rsidP="00DB6727">
      <w:pPr>
        <w:pStyle w:val="Heading1"/>
        <w:keepNext w:val="0"/>
        <w:keepLines w:val="0"/>
        <w:numPr>
          <w:ilvl w:val="0"/>
          <w:numId w:val="8"/>
        </w:numPr>
        <w:spacing w:before="0" w:after="200" w:line="276" w:lineRule="auto"/>
        <w:ind w:left="993" w:hanging="636"/>
        <w:contextualSpacing/>
        <w:jc w:val="both"/>
        <w:rPr>
          <w:b/>
          <w:color w:val="000000" w:themeColor="text1"/>
        </w:rPr>
      </w:pPr>
      <w:r w:rsidRPr="003210CB">
        <w:rPr>
          <w:b/>
          <w:color w:val="000000" w:themeColor="text1"/>
        </w:rPr>
        <w:t>Breakfast</w:t>
      </w:r>
    </w:p>
    <w:p w:rsidR="00DB6727" w:rsidRDefault="003210CB" w:rsidP="00DB6727">
      <w:pPr>
        <w:pStyle w:val="TSB-Level1Numbers"/>
        <w:numPr>
          <w:ilvl w:val="1"/>
          <w:numId w:val="8"/>
        </w:numPr>
        <w:ind w:left="1480" w:hanging="482"/>
      </w:pPr>
      <w:r w:rsidRPr="003210CB">
        <w:rPr>
          <w:color w:val="000000" w:themeColor="text1"/>
        </w:rPr>
        <w:t xml:space="preserve">St Stephen’s School </w:t>
      </w:r>
      <w:r w:rsidR="00DB6727">
        <w:t>reinforces the message that breakfast is essential to maintain a healthy balanced diet and is of the upmost importance in preparing pupils for learning.</w:t>
      </w:r>
    </w:p>
    <w:p w:rsidR="00DB6727" w:rsidRPr="003210CB" w:rsidRDefault="00DB6727" w:rsidP="00DB6727">
      <w:pPr>
        <w:pStyle w:val="TSB-Level1Numbers"/>
        <w:numPr>
          <w:ilvl w:val="1"/>
          <w:numId w:val="8"/>
        </w:numPr>
        <w:ind w:left="1480" w:hanging="482"/>
        <w:rPr>
          <w:color w:val="000000" w:themeColor="text1"/>
        </w:rPr>
      </w:pPr>
      <w:r w:rsidRPr="003210CB">
        <w:rPr>
          <w:color w:val="000000" w:themeColor="text1"/>
        </w:rPr>
        <w:t xml:space="preserve">Cereal/toast and fruit juice/water are provided to pupils who attend the breakfast club. </w:t>
      </w:r>
    </w:p>
    <w:p w:rsidR="00DB6727" w:rsidRDefault="00DB6727" w:rsidP="00DB6727">
      <w:pPr>
        <w:pStyle w:val="TSB-Level1Numbers"/>
        <w:numPr>
          <w:ilvl w:val="1"/>
          <w:numId w:val="8"/>
        </w:numPr>
        <w:ind w:left="1480" w:hanging="482"/>
      </w:pPr>
      <w:r>
        <w:t>Food at the breakfast club is provided by</w:t>
      </w:r>
      <w:r w:rsidR="003210CB">
        <w:rPr>
          <w:b/>
          <w:color w:val="FFD006"/>
        </w:rPr>
        <w:t xml:space="preserve"> </w:t>
      </w:r>
      <w:r w:rsidR="003210CB" w:rsidRPr="003210CB">
        <w:rPr>
          <w:color w:val="000000" w:themeColor="text1"/>
        </w:rPr>
        <w:t>St Stephen’s School</w:t>
      </w:r>
      <w:r>
        <w:t>.</w:t>
      </w:r>
    </w:p>
    <w:p w:rsidR="00DB6727" w:rsidRDefault="00DB6727" w:rsidP="00DB6727">
      <w:pPr>
        <w:pStyle w:val="TSB-Level1Numbers"/>
      </w:pPr>
    </w:p>
    <w:p w:rsidR="00DB6727" w:rsidRPr="003210CB" w:rsidRDefault="00DB6727" w:rsidP="00DB6727">
      <w:pPr>
        <w:pStyle w:val="Heading1"/>
        <w:keepNext w:val="0"/>
        <w:keepLines w:val="0"/>
        <w:numPr>
          <w:ilvl w:val="0"/>
          <w:numId w:val="8"/>
        </w:numPr>
        <w:spacing w:before="0" w:after="200" w:line="276" w:lineRule="auto"/>
        <w:ind w:left="993" w:hanging="636"/>
        <w:contextualSpacing/>
        <w:jc w:val="both"/>
        <w:rPr>
          <w:b/>
          <w:color w:val="000000" w:themeColor="text1"/>
        </w:rPr>
      </w:pPr>
      <w:r w:rsidRPr="003210CB">
        <w:rPr>
          <w:b/>
          <w:color w:val="000000" w:themeColor="text1"/>
        </w:rPr>
        <w:t>Snacks</w:t>
      </w:r>
    </w:p>
    <w:p w:rsidR="00DB6727" w:rsidRDefault="00DB6727" w:rsidP="00DB6727">
      <w:pPr>
        <w:pStyle w:val="TSB-Level1Numbers"/>
        <w:numPr>
          <w:ilvl w:val="1"/>
          <w:numId w:val="8"/>
        </w:numPr>
        <w:ind w:left="1480" w:hanging="482"/>
      </w:pPr>
      <w:r>
        <w:t xml:space="preserve">All four-to-six-year-olds will receive a free piece of fruit or vegetable every day, additional to their school lunch during the </w:t>
      </w:r>
      <w:r w:rsidRPr="003210CB">
        <w:rPr>
          <w:color w:val="000000" w:themeColor="text1"/>
        </w:rPr>
        <w:t xml:space="preserve">mid-morning </w:t>
      </w:r>
      <w:r>
        <w:t>break.</w:t>
      </w:r>
    </w:p>
    <w:p w:rsidR="00F101B6" w:rsidRDefault="00DB6727" w:rsidP="00DB6727">
      <w:pPr>
        <w:pStyle w:val="TSB-Level1Numbers"/>
        <w:numPr>
          <w:ilvl w:val="1"/>
          <w:numId w:val="8"/>
        </w:numPr>
        <w:ind w:left="1480" w:hanging="482"/>
      </w:pPr>
      <w:r>
        <w:t xml:space="preserve">The school will implement a </w:t>
      </w:r>
      <w:r w:rsidRPr="003210CB">
        <w:rPr>
          <w:color w:val="000000" w:themeColor="text1"/>
        </w:rPr>
        <w:t xml:space="preserve">healthy snack rule </w:t>
      </w:r>
      <w:r>
        <w:t xml:space="preserve">at break time. </w:t>
      </w:r>
      <w:r w:rsidR="003210CB">
        <w:t>Children may bring in their own choice of fruit or vegetables.</w:t>
      </w:r>
    </w:p>
    <w:p w:rsidR="00DB6727" w:rsidRPr="003210CB" w:rsidRDefault="00DB6727" w:rsidP="00DB6727">
      <w:pPr>
        <w:pStyle w:val="Heading1"/>
        <w:keepNext w:val="0"/>
        <w:keepLines w:val="0"/>
        <w:numPr>
          <w:ilvl w:val="0"/>
          <w:numId w:val="8"/>
        </w:numPr>
        <w:spacing w:before="0" w:after="200" w:line="276" w:lineRule="auto"/>
        <w:ind w:left="993" w:hanging="636"/>
        <w:contextualSpacing/>
        <w:jc w:val="both"/>
        <w:rPr>
          <w:b/>
          <w:color w:val="000000" w:themeColor="text1"/>
        </w:rPr>
      </w:pPr>
      <w:r w:rsidRPr="003210CB">
        <w:rPr>
          <w:b/>
          <w:color w:val="000000" w:themeColor="text1"/>
        </w:rPr>
        <w:lastRenderedPageBreak/>
        <w:t>School meals</w:t>
      </w:r>
    </w:p>
    <w:p w:rsidR="00DB6727" w:rsidRDefault="003210CB" w:rsidP="00DB6727">
      <w:pPr>
        <w:pStyle w:val="TSB-Level1Numbers"/>
        <w:numPr>
          <w:ilvl w:val="1"/>
          <w:numId w:val="8"/>
        </w:numPr>
        <w:ind w:left="1480" w:hanging="482"/>
      </w:pPr>
      <w:r w:rsidRPr="003210CB">
        <w:rPr>
          <w:color w:val="000000" w:themeColor="text1"/>
        </w:rPr>
        <w:t xml:space="preserve">St Stephen’s School </w:t>
      </w:r>
      <w:r w:rsidR="00DB6727">
        <w:t>understands that a child’s healthy balanced diet should consist of the following food groups:</w:t>
      </w:r>
    </w:p>
    <w:p w:rsidR="00DB6727" w:rsidRDefault="00DB6727" w:rsidP="00DB6727">
      <w:pPr>
        <w:pStyle w:val="TSB-Level1Numbers"/>
        <w:numPr>
          <w:ilvl w:val="0"/>
          <w:numId w:val="10"/>
        </w:numPr>
      </w:pPr>
      <w:r>
        <w:t>Fruit and vegetables</w:t>
      </w:r>
    </w:p>
    <w:p w:rsidR="00DB6727" w:rsidRDefault="00DB6727" w:rsidP="00DB6727">
      <w:pPr>
        <w:pStyle w:val="TSB-Level1Numbers"/>
        <w:numPr>
          <w:ilvl w:val="0"/>
          <w:numId w:val="10"/>
        </w:numPr>
      </w:pPr>
      <w:r>
        <w:t>Unrefined starchy foods</w:t>
      </w:r>
    </w:p>
    <w:p w:rsidR="00DB6727" w:rsidRDefault="00DB6727" w:rsidP="00DB6727">
      <w:pPr>
        <w:pStyle w:val="TSB-Level1Numbers"/>
        <w:numPr>
          <w:ilvl w:val="0"/>
          <w:numId w:val="10"/>
        </w:numPr>
      </w:pPr>
      <w:r>
        <w:t>Meat, fish, eggs, beans, and other non-dairy alternative sources of protein</w:t>
      </w:r>
    </w:p>
    <w:p w:rsidR="00DB6727" w:rsidRDefault="00DB6727" w:rsidP="00DB6727">
      <w:pPr>
        <w:pStyle w:val="TSB-Level1Numbers"/>
        <w:numPr>
          <w:ilvl w:val="0"/>
          <w:numId w:val="10"/>
        </w:numPr>
      </w:pPr>
      <w:r>
        <w:t>Milk and other dairy goods</w:t>
      </w:r>
    </w:p>
    <w:p w:rsidR="00DB6727" w:rsidRDefault="00DB6727" w:rsidP="00DB6727">
      <w:pPr>
        <w:pStyle w:val="TSB-Level1Numbers"/>
        <w:numPr>
          <w:ilvl w:val="0"/>
          <w:numId w:val="10"/>
        </w:numPr>
      </w:pPr>
      <w:r>
        <w:t>A small amount of high fat/sugary/salty foods</w:t>
      </w:r>
    </w:p>
    <w:p w:rsidR="00DB6727" w:rsidRDefault="00DB6727" w:rsidP="00DB6727">
      <w:pPr>
        <w:pStyle w:val="TSB-Level1Numbers"/>
        <w:numPr>
          <w:ilvl w:val="1"/>
          <w:numId w:val="8"/>
        </w:numPr>
        <w:ind w:left="1480" w:hanging="482"/>
      </w:pPr>
      <w:r>
        <w:t xml:space="preserve">When providing school meals, the school will observe the portion size for each of these food groups, as outlined in The School Food Plan and detailed in </w:t>
      </w:r>
      <w:hyperlink w:anchor="appendix" w:history="1">
        <w:r w:rsidRPr="00DB6CD6">
          <w:rPr>
            <w:rStyle w:val="Hyperlink"/>
          </w:rPr>
          <w:t>Appendix 1</w:t>
        </w:r>
      </w:hyperlink>
      <w:r>
        <w:t>.</w:t>
      </w:r>
    </w:p>
    <w:p w:rsidR="00DB6727" w:rsidRDefault="00DB6727" w:rsidP="00DB6727">
      <w:pPr>
        <w:pStyle w:val="TSB-Level1Numbers"/>
        <w:numPr>
          <w:ilvl w:val="1"/>
          <w:numId w:val="8"/>
        </w:numPr>
        <w:ind w:left="1480" w:hanging="482"/>
      </w:pPr>
      <w:r>
        <w:t>Starchy food cooked in fat or oil is served no more than once a week.</w:t>
      </w:r>
    </w:p>
    <w:p w:rsidR="00DB6727" w:rsidRDefault="00DB6727" w:rsidP="00DB6727">
      <w:pPr>
        <w:pStyle w:val="TSB-Level1Numbers"/>
        <w:numPr>
          <w:ilvl w:val="1"/>
          <w:numId w:val="8"/>
        </w:numPr>
        <w:ind w:left="1480" w:hanging="482"/>
      </w:pPr>
      <w:r>
        <w:t>No more than two portions of deep-fried, battered or bread-crumbed foods are served each week.</w:t>
      </w:r>
    </w:p>
    <w:p w:rsidR="00DB6727" w:rsidRDefault="00DB6727" w:rsidP="00DB6727">
      <w:pPr>
        <w:pStyle w:val="TSB-Level1Numbers"/>
        <w:numPr>
          <w:ilvl w:val="1"/>
          <w:numId w:val="8"/>
        </w:numPr>
        <w:ind w:left="1480" w:hanging="482"/>
      </w:pPr>
      <w:r>
        <w:t>No more than two portions of food containing pastry are served per week.</w:t>
      </w:r>
    </w:p>
    <w:p w:rsidR="00DB6727" w:rsidRDefault="003210CB" w:rsidP="00DB6727">
      <w:pPr>
        <w:pStyle w:val="TSB-Level1Numbers"/>
        <w:numPr>
          <w:ilvl w:val="1"/>
          <w:numId w:val="8"/>
        </w:numPr>
        <w:ind w:left="1480" w:hanging="482"/>
      </w:pPr>
      <w:r w:rsidRPr="003210CB">
        <w:rPr>
          <w:color w:val="000000" w:themeColor="text1"/>
        </w:rPr>
        <w:t xml:space="preserve">St Stephen’s School </w:t>
      </w:r>
      <w:r w:rsidR="00DB6727">
        <w:t>will not serve:</w:t>
      </w:r>
    </w:p>
    <w:p w:rsidR="00DB6727" w:rsidRDefault="005A5E63" w:rsidP="00DB6727">
      <w:pPr>
        <w:pStyle w:val="TSB-Level1Numbers"/>
        <w:numPr>
          <w:ilvl w:val="0"/>
          <w:numId w:val="11"/>
        </w:numPr>
      </w:pPr>
      <w:r>
        <w:t>Confectionary, or chocolate bars</w:t>
      </w:r>
    </w:p>
    <w:p w:rsidR="00DB6727" w:rsidRDefault="00DB6727" w:rsidP="00DB6727">
      <w:pPr>
        <w:pStyle w:val="TSB-Level1Numbers"/>
        <w:numPr>
          <w:ilvl w:val="0"/>
          <w:numId w:val="11"/>
        </w:numPr>
      </w:pPr>
      <w:r>
        <w:t xml:space="preserve">Cakes, biscuits, sweet pastries or desserts </w:t>
      </w:r>
      <w:r w:rsidR="005A5E63">
        <w:t>that do not comply with the food standards</w:t>
      </w:r>
    </w:p>
    <w:p w:rsidR="00DB6727" w:rsidRDefault="00DB6727" w:rsidP="00DB6727">
      <w:pPr>
        <w:pStyle w:val="TSB-Level1Numbers"/>
        <w:numPr>
          <w:ilvl w:val="0"/>
          <w:numId w:val="11"/>
        </w:numPr>
      </w:pPr>
      <w:r>
        <w:t>Snacks other than nuts, seeds, vegetables, and fruit with no added salt, sugar or fat.</w:t>
      </w:r>
    </w:p>
    <w:p w:rsidR="00DB6727" w:rsidRPr="00DF0971" w:rsidRDefault="00DB6727" w:rsidP="00DB6727">
      <w:pPr>
        <w:pStyle w:val="TSB-Level1Numbers"/>
        <w:numPr>
          <w:ilvl w:val="0"/>
          <w:numId w:val="11"/>
        </w:numPr>
      </w:pPr>
      <w:r>
        <w:t>Salt after food has been cooked.</w:t>
      </w:r>
    </w:p>
    <w:p w:rsidR="00DB6727" w:rsidRDefault="00DB6727" w:rsidP="00DB6727">
      <w:pPr>
        <w:pStyle w:val="TSB-Level1Numbers"/>
      </w:pPr>
    </w:p>
    <w:p w:rsidR="00DB6727" w:rsidRPr="003210CB" w:rsidRDefault="00DB6727" w:rsidP="00DB6727">
      <w:pPr>
        <w:pStyle w:val="Heading1"/>
        <w:keepNext w:val="0"/>
        <w:keepLines w:val="0"/>
        <w:numPr>
          <w:ilvl w:val="0"/>
          <w:numId w:val="8"/>
        </w:numPr>
        <w:spacing w:before="0" w:after="200" w:line="276" w:lineRule="auto"/>
        <w:ind w:left="993" w:hanging="636"/>
        <w:contextualSpacing/>
        <w:jc w:val="both"/>
        <w:rPr>
          <w:b/>
          <w:color w:val="000000" w:themeColor="text1"/>
        </w:rPr>
      </w:pPr>
      <w:r w:rsidRPr="003210CB">
        <w:rPr>
          <w:b/>
          <w:color w:val="000000" w:themeColor="text1"/>
        </w:rPr>
        <w:t>Drinks</w:t>
      </w:r>
    </w:p>
    <w:p w:rsidR="00DB6727" w:rsidRPr="003210CB" w:rsidRDefault="003210CB" w:rsidP="00DB6727">
      <w:pPr>
        <w:pStyle w:val="TSB-Level1Numbers"/>
        <w:numPr>
          <w:ilvl w:val="1"/>
          <w:numId w:val="8"/>
        </w:numPr>
        <w:ind w:left="1480" w:hanging="482"/>
        <w:rPr>
          <w:color w:val="000000" w:themeColor="text1"/>
        </w:rPr>
      </w:pPr>
      <w:r w:rsidRPr="003210CB">
        <w:rPr>
          <w:color w:val="000000" w:themeColor="text1"/>
        </w:rPr>
        <w:t xml:space="preserve">St Stephen’s School </w:t>
      </w:r>
      <w:r w:rsidR="00DB6727" w:rsidRPr="003210CB">
        <w:rPr>
          <w:color w:val="000000" w:themeColor="text1"/>
        </w:rPr>
        <w:t>will make jugs of fresh tap water</w:t>
      </w:r>
      <w:r w:rsidRPr="003210CB">
        <w:rPr>
          <w:color w:val="000000" w:themeColor="text1"/>
        </w:rPr>
        <w:t>/milk</w:t>
      </w:r>
      <w:r w:rsidR="00DB6727" w:rsidRPr="003210CB">
        <w:rPr>
          <w:color w:val="000000" w:themeColor="text1"/>
        </w:rPr>
        <w:t xml:space="preserve"> and cups readily available at the serving counter.</w:t>
      </w:r>
    </w:p>
    <w:p w:rsidR="00DB6727" w:rsidRDefault="00DB6727" w:rsidP="00DB6727">
      <w:pPr>
        <w:pStyle w:val="TSB-Level1Numbers"/>
        <w:numPr>
          <w:ilvl w:val="1"/>
          <w:numId w:val="8"/>
        </w:numPr>
        <w:ind w:left="1480" w:hanging="482"/>
      </w:pPr>
      <w:r>
        <w:t xml:space="preserve">The school will also have </w:t>
      </w:r>
      <w:r w:rsidRPr="003210CB">
        <w:rPr>
          <w:color w:val="000000" w:themeColor="text1"/>
        </w:rPr>
        <w:t xml:space="preserve">water coolers </w:t>
      </w:r>
      <w:r>
        <w:t>situated around the school.</w:t>
      </w:r>
    </w:p>
    <w:p w:rsidR="00DB6727" w:rsidRDefault="003210CB" w:rsidP="00DB6727">
      <w:pPr>
        <w:pStyle w:val="TSB-Level1Numbers"/>
        <w:numPr>
          <w:ilvl w:val="1"/>
          <w:numId w:val="8"/>
        </w:numPr>
        <w:ind w:left="1480" w:hanging="482"/>
      </w:pPr>
      <w:r w:rsidRPr="003210CB">
        <w:rPr>
          <w:color w:val="000000" w:themeColor="text1"/>
        </w:rPr>
        <w:t xml:space="preserve">St Stephen’s School </w:t>
      </w:r>
      <w:r w:rsidR="00DB6727">
        <w:t>will not provide drinks containing preservatives, flavourings, colourings, sweeteners, or any other type of additives</w:t>
      </w:r>
      <w:r w:rsidR="00F90A23">
        <w:t xml:space="preserve"> during the school day</w:t>
      </w:r>
      <w:r w:rsidR="00DB6727">
        <w:t>.</w:t>
      </w:r>
    </w:p>
    <w:p w:rsidR="00DB6727" w:rsidRDefault="00DB6727" w:rsidP="00DB6727">
      <w:pPr>
        <w:pStyle w:val="TSB-Level1Numbers"/>
        <w:numPr>
          <w:ilvl w:val="1"/>
          <w:numId w:val="8"/>
        </w:numPr>
        <w:ind w:left="1480" w:hanging="482"/>
      </w:pPr>
      <w:r>
        <w:lastRenderedPageBreak/>
        <w:t>The school recognises its pupils’ need to drink water when they are thirsty, hot, tired, or unwell, and accommodates this need.</w:t>
      </w:r>
    </w:p>
    <w:p w:rsidR="00DB6727" w:rsidRDefault="003210CB" w:rsidP="00DB6727">
      <w:pPr>
        <w:pStyle w:val="TSB-Level1Numbers"/>
        <w:numPr>
          <w:ilvl w:val="1"/>
          <w:numId w:val="8"/>
        </w:numPr>
        <w:ind w:left="1480" w:hanging="482"/>
      </w:pPr>
      <w:r w:rsidRPr="003210CB">
        <w:rPr>
          <w:color w:val="000000" w:themeColor="text1"/>
        </w:rPr>
        <w:t xml:space="preserve">St Stephen’s School </w:t>
      </w:r>
      <w:r w:rsidR="00DB6727">
        <w:t xml:space="preserve">will not allow pupils to consume energy drinks on the school premises. Any energy drinks will be confiscated, and returned at the end of the school day if unopened. </w:t>
      </w:r>
    </w:p>
    <w:p w:rsidR="00DB6727" w:rsidRDefault="00DB6727" w:rsidP="003210CB">
      <w:pPr>
        <w:pStyle w:val="TSB-Level1Numbers"/>
        <w:ind w:left="0" w:firstLine="0"/>
      </w:pPr>
    </w:p>
    <w:p w:rsidR="00DB6727" w:rsidRPr="003210CB" w:rsidRDefault="00DB6727" w:rsidP="00DB6727">
      <w:pPr>
        <w:pStyle w:val="Heading1"/>
        <w:keepNext w:val="0"/>
        <w:keepLines w:val="0"/>
        <w:numPr>
          <w:ilvl w:val="0"/>
          <w:numId w:val="8"/>
        </w:numPr>
        <w:spacing w:before="0" w:after="200" w:line="276" w:lineRule="auto"/>
        <w:ind w:left="993" w:hanging="636"/>
        <w:contextualSpacing/>
        <w:jc w:val="both"/>
        <w:rPr>
          <w:b/>
          <w:color w:val="000000" w:themeColor="text1"/>
        </w:rPr>
      </w:pPr>
      <w:r w:rsidRPr="003210CB">
        <w:rPr>
          <w:b/>
          <w:color w:val="000000" w:themeColor="text1"/>
        </w:rPr>
        <w:t>Healthy eating in the curriculum</w:t>
      </w:r>
    </w:p>
    <w:p w:rsidR="00DB6727" w:rsidRDefault="00DB6727" w:rsidP="00DB6727">
      <w:pPr>
        <w:pStyle w:val="TSB-Level1Numbers"/>
        <w:numPr>
          <w:ilvl w:val="1"/>
          <w:numId w:val="8"/>
        </w:numPr>
        <w:ind w:left="1480" w:hanging="482"/>
      </w:pPr>
      <w:r>
        <w:t xml:space="preserve">Healthy eating messages are conveyed and promoted across the curriculum at </w:t>
      </w:r>
      <w:r w:rsidR="003210CB" w:rsidRPr="003210CB">
        <w:rPr>
          <w:color w:val="000000" w:themeColor="text1"/>
        </w:rPr>
        <w:t>St Stephen’s School</w:t>
      </w:r>
      <w:r>
        <w:t>, in lessons such as science, design and technology, and personal, social and health education (PSHE).</w:t>
      </w:r>
    </w:p>
    <w:p w:rsidR="00DB6727" w:rsidRDefault="00DB6727" w:rsidP="00DB6727">
      <w:pPr>
        <w:pStyle w:val="TSB-Level1Numbers"/>
        <w:numPr>
          <w:ilvl w:val="1"/>
          <w:numId w:val="8"/>
        </w:numPr>
        <w:ind w:left="1480" w:hanging="482"/>
      </w:pPr>
      <w:r>
        <w:t xml:space="preserve">The school will convey healthy eating messages during assemblies and dedicated ‘healthy eating awareness’ weeks. </w:t>
      </w:r>
    </w:p>
    <w:p w:rsidR="00DB6727" w:rsidRDefault="00DB6727" w:rsidP="00DB6727">
      <w:pPr>
        <w:pStyle w:val="TSB-Level1Numbers"/>
      </w:pPr>
    </w:p>
    <w:p w:rsidR="00DB6727" w:rsidRPr="003210CB" w:rsidRDefault="00DB6727" w:rsidP="00DB6727">
      <w:pPr>
        <w:pStyle w:val="Heading1"/>
        <w:keepNext w:val="0"/>
        <w:keepLines w:val="0"/>
        <w:numPr>
          <w:ilvl w:val="0"/>
          <w:numId w:val="8"/>
        </w:numPr>
        <w:spacing w:before="0" w:after="200" w:line="276" w:lineRule="auto"/>
        <w:ind w:left="993" w:hanging="636"/>
        <w:contextualSpacing/>
        <w:jc w:val="both"/>
        <w:rPr>
          <w:b/>
          <w:color w:val="000000" w:themeColor="text1"/>
        </w:rPr>
      </w:pPr>
      <w:r w:rsidRPr="003210CB">
        <w:rPr>
          <w:b/>
          <w:color w:val="000000" w:themeColor="text1"/>
        </w:rPr>
        <w:t>Food hygiene</w:t>
      </w:r>
    </w:p>
    <w:p w:rsidR="00DB6727" w:rsidRDefault="003210CB" w:rsidP="00DB6727">
      <w:pPr>
        <w:pStyle w:val="TSB-Level1Numbers"/>
        <w:numPr>
          <w:ilvl w:val="1"/>
          <w:numId w:val="8"/>
        </w:numPr>
        <w:ind w:left="1480" w:hanging="482"/>
      </w:pPr>
      <w:r w:rsidRPr="003210CB">
        <w:rPr>
          <w:color w:val="000000" w:themeColor="text1"/>
        </w:rPr>
        <w:t xml:space="preserve">St Stephen’s School </w:t>
      </w:r>
      <w:r w:rsidR="00DB6727">
        <w:t xml:space="preserve">will conduct regular inspections of its kitchen facilities. </w:t>
      </w:r>
    </w:p>
    <w:p w:rsidR="00DB6727" w:rsidRDefault="00DB6727" w:rsidP="00DB6727">
      <w:pPr>
        <w:pStyle w:val="TSB-Level1Numbers"/>
        <w:numPr>
          <w:ilvl w:val="1"/>
          <w:numId w:val="8"/>
        </w:numPr>
        <w:ind w:left="1480" w:hanging="482"/>
      </w:pPr>
      <w:r>
        <w:t xml:space="preserve">All staff involved with the preparation and cooking of food in the school will have successfully completed a food </w:t>
      </w:r>
      <w:r w:rsidR="003210CB" w:rsidRPr="003210CB">
        <w:rPr>
          <w:color w:val="000000" w:themeColor="text1"/>
        </w:rPr>
        <w:t xml:space="preserve">safety and </w:t>
      </w:r>
      <w:r w:rsidRPr="003210CB">
        <w:rPr>
          <w:color w:val="000000" w:themeColor="text1"/>
        </w:rPr>
        <w:t xml:space="preserve">hygiene </w:t>
      </w:r>
      <w:r>
        <w:t>course.</w:t>
      </w:r>
    </w:p>
    <w:p w:rsidR="00DB6727" w:rsidRDefault="00DB6727" w:rsidP="00DB6727">
      <w:pPr>
        <w:pStyle w:val="TSB-Level1Numbers"/>
        <w:numPr>
          <w:ilvl w:val="1"/>
          <w:numId w:val="8"/>
        </w:numPr>
        <w:ind w:left="1480" w:hanging="482"/>
      </w:pPr>
      <w:r>
        <w:t>Children are reminded on a regular basis of the importance of washing their hands before eating.</w:t>
      </w:r>
    </w:p>
    <w:p w:rsidR="00DB6727" w:rsidRDefault="00DB6727" w:rsidP="00DB6727">
      <w:pPr>
        <w:pStyle w:val="TSB-Level1Numbers"/>
        <w:numPr>
          <w:ilvl w:val="1"/>
          <w:numId w:val="8"/>
        </w:numPr>
        <w:ind w:left="1480" w:hanging="482"/>
      </w:pPr>
      <w:r>
        <w:t xml:space="preserve">Reminders to wash hands after using the toilet, and before and during the preparation of food, are posted </w:t>
      </w:r>
      <w:r w:rsidR="003210CB">
        <w:t>around school</w:t>
      </w:r>
      <w:r>
        <w:t>.</w:t>
      </w:r>
    </w:p>
    <w:p w:rsidR="00DB6727" w:rsidRDefault="00DB6727" w:rsidP="00DB6727">
      <w:pPr>
        <w:pStyle w:val="TSB-Level1Numbers"/>
      </w:pPr>
    </w:p>
    <w:p w:rsidR="00DB6727" w:rsidRPr="003210CB" w:rsidRDefault="00DB6727" w:rsidP="00DB6727">
      <w:pPr>
        <w:pStyle w:val="Heading1"/>
        <w:keepNext w:val="0"/>
        <w:keepLines w:val="0"/>
        <w:numPr>
          <w:ilvl w:val="0"/>
          <w:numId w:val="8"/>
        </w:numPr>
        <w:spacing w:before="0" w:after="200" w:line="276" w:lineRule="auto"/>
        <w:ind w:left="993" w:hanging="636"/>
        <w:contextualSpacing/>
        <w:jc w:val="both"/>
        <w:rPr>
          <w:b/>
          <w:color w:val="000000" w:themeColor="text1"/>
        </w:rPr>
      </w:pPr>
      <w:r w:rsidRPr="003210CB">
        <w:rPr>
          <w:b/>
          <w:color w:val="000000" w:themeColor="text1"/>
        </w:rPr>
        <w:t>Exemptions</w:t>
      </w:r>
    </w:p>
    <w:p w:rsidR="00DB6727" w:rsidRDefault="003210CB" w:rsidP="00DB6727">
      <w:pPr>
        <w:pStyle w:val="TSB-Level1Numbers"/>
        <w:numPr>
          <w:ilvl w:val="1"/>
          <w:numId w:val="8"/>
        </w:numPr>
        <w:ind w:left="1480" w:hanging="482"/>
      </w:pPr>
      <w:r w:rsidRPr="003210CB">
        <w:rPr>
          <w:color w:val="000000" w:themeColor="text1"/>
        </w:rPr>
        <w:t xml:space="preserve">St Stephen’s School </w:t>
      </w:r>
      <w:r w:rsidR="00DB6727">
        <w:t>recognises that The School Food Regulations do not apply to food provided:</w:t>
      </w:r>
    </w:p>
    <w:p w:rsidR="00DB6727" w:rsidRDefault="00DB6727" w:rsidP="00DB6727">
      <w:pPr>
        <w:pStyle w:val="TSB-Level1Numbers"/>
        <w:numPr>
          <w:ilvl w:val="0"/>
          <w:numId w:val="12"/>
        </w:numPr>
      </w:pPr>
      <w:r>
        <w:t>At parties or celebrations marking religious or cultural occasions.</w:t>
      </w:r>
    </w:p>
    <w:p w:rsidR="00DB6727" w:rsidRDefault="00DB6727" w:rsidP="00DB6727">
      <w:pPr>
        <w:pStyle w:val="TSB-Level1Numbers"/>
        <w:numPr>
          <w:ilvl w:val="0"/>
          <w:numId w:val="12"/>
        </w:numPr>
      </w:pPr>
      <w:r>
        <w:t>At fund-raising events.</w:t>
      </w:r>
    </w:p>
    <w:p w:rsidR="00DB6727" w:rsidRDefault="00DB6727" w:rsidP="00DB6727">
      <w:pPr>
        <w:pStyle w:val="TSB-Level1Numbers"/>
        <w:numPr>
          <w:ilvl w:val="0"/>
          <w:numId w:val="12"/>
        </w:numPr>
      </w:pPr>
      <w:r>
        <w:t>As rewards for achievement, good behaviour, or effort.</w:t>
      </w:r>
    </w:p>
    <w:p w:rsidR="00DB6727" w:rsidRDefault="00DB6727" w:rsidP="00DB6727">
      <w:pPr>
        <w:pStyle w:val="TSB-Level1Numbers"/>
        <w:numPr>
          <w:ilvl w:val="0"/>
          <w:numId w:val="12"/>
        </w:numPr>
      </w:pPr>
      <w:r>
        <w:t xml:space="preserve">For use in teaching food preparation and cookery skills, including where the food is served to pupils as part of a school lunch. </w:t>
      </w:r>
    </w:p>
    <w:p w:rsidR="00DB6727" w:rsidRDefault="00DB6727" w:rsidP="00DB6727">
      <w:pPr>
        <w:pStyle w:val="TSB-Level1Numbers"/>
        <w:numPr>
          <w:ilvl w:val="0"/>
          <w:numId w:val="12"/>
        </w:numPr>
      </w:pPr>
      <w:r>
        <w:t>On an occasional basis by parents/carers or pupils.</w:t>
      </w:r>
    </w:p>
    <w:p w:rsidR="00DB6727" w:rsidRDefault="00875EEA" w:rsidP="00DB6727">
      <w:pPr>
        <w:pStyle w:val="TSB-Level1Numbers"/>
        <w:numPr>
          <w:ilvl w:val="0"/>
          <w:numId w:val="12"/>
        </w:numPr>
      </w:pPr>
      <w:r w:rsidRPr="003210CB">
        <w:rPr>
          <w:color w:val="000000" w:themeColor="text1"/>
        </w:rPr>
        <w:lastRenderedPageBreak/>
        <w:t xml:space="preserve">St Stephen’s School </w:t>
      </w:r>
      <w:r w:rsidR="00DB6727">
        <w:t>makes exceptions to the Healthy Eating Policy in these instances, for reasons such as pupils with diabetes.</w:t>
      </w:r>
    </w:p>
    <w:p w:rsidR="00DB6727" w:rsidRDefault="00DB6727" w:rsidP="00DB6727">
      <w:pPr>
        <w:pStyle w:val="TSB-Level1Numbers"/>
      </w:pPr>
    </w:p>
    <w:p w:rsidR="00DB6727" w:rsidRPr="00875EEA" w:rsidRDefault="00DB6727" w:rsidP="00DB6727">
      <w:pPr>
        <w:pStyle w:val="Heading1"/>
        <w:keepNext w:val="0"/>
        <w:keepLines w:val="0"/>
        <w:numPr>
          <w:ilvl w:val="0"/>
          <w:numId w:val="8"/>
        </w:numPr>
        <w:spacing w:before="0" w:after="200" w:line="276" w:lineRule="auto"/>
        <w:ind w:left="993" w:hanging="636"/>
        <w:contextualSpacing/>
        <w:jc w:val="both"/>
        <w:rPr>
          <w:b/>
          <w:color w:val="000000" w:themeColor="text1"/>
        </w:rPr>
      </w:pPr>
      <w:r w:rsidRPr="00875EEA">
        <w:rPr>
          <w:b/>
          <w:color w:val="000000" w:themeColor="text1"/>
        </w:rPr>
        <w:t>Monitoring and review</w:t>
      </w:r>
    </w:p>
    <w:p w:rsidR="00DB6727" w:rsidRDefault="00DB6727" w:rsidP="00DB6727">
      <w:pPr>
        <w:pStyle w:val="TSB-Level1Numbers"/>
        <w:numPr>
          <w:ilvl w:val="1"/>
          <w:numId w:val="8"/>
        </w:numPr>
        <w:ind w:left="1418" w:hanging="567"/>
      </w:pPr>
      <w:bookmarkStart w:id="5" w:name="_Section_4"/>
      <w:bookmarkStart w:id="6" w:name="_Encountering_peafowl"/>
      <w:bookmarkStart w:id="7" w:name="_Resolving_disputes"/>
      <w:bookmarkStart w:id="8" w:name="_Inclusion"/>
      <w:bookmarkStart w:id="9" w:name="_Policy_review"/>
      <w:bookmarkEnd w:id="5"/>
      <w:bookmarkEnd w:id="6"/>
      <w:bookmarkEnd w:id="7"/>
      <w:bookmarkEnd w:id="8"/>
      <w:bookmarkEnd w:id="9"/>
      <w:r>
        <w:t xml:space="preserve">The </w:t>
      </w:r>
      <w:r w:rsidR="00875EEA" w:rsidRPr="00875EEA">
        <w:rPr>
          <w:color w:val="000000" w:themeColor="text1"/>
        </w:rPr>
        <w:t>Science and PSHE subject leaders</w:t>
      </w:r>
      <w:r w:rsidRPr="00875EEA">
        <w:rPr>
          <w:color w:val="000000" w:themeColor="text1"/>
        </w:rPr>
        <w:t xml:space="preserve"> </w:t>
      </w:r>
      <w:r>
        <w:t xml:space="preserve">will review this policy </w:t>
      </w:r>
      <w:r w:rsidRPr="00875EEA">
        <w:rPr>
          <w:color w:val="000000" w:themeColor="text1"/>
        </w:rPr>
        <w:t>annually</w:t>
      </w:r>
      <w:r>
        <w:t>, ensuring that all procedures are up-to date.</w:t>
      </w:r>
    </w:p>
    <w:p w:rsidR="00DB6727" w:rsidRDefault="00DB6727" w:rsidP="00DB6727">
      <w:pPr>
        <w:pStyle w:val="TSB-Level1Numbers"/>
        <w:numPr>
          <w:ilvl w:val="1"/>
          <w:numId w:val="8"/>
        </w:numPr>
        <w:ind w:left="1418" w:hanging="567"/>
      </w:pPr>
      <w:r>
        <w:t>Any changes made to this policy will be communicated to all members of staff.</w:t>
      </w:r>
    </w:p>
    <w:p w:rsidR="00DB6727" w:rsidRDefault="00DB6727" w:rsidP="00DB6727">
      <w:pPr>
        <w:pStyle w:val="TSB-Level1Numbers"/>
      </w:pPr>
    </w:p>
    <w:p w:rsidR="00DB6727" w:rsidRDefault="00DB6727">
      <w:pPr>
        <w:spacing w:after="160" w:line="259" w:lineRule="auto"/>
        <w:rPr>
          <w:rFonts w:eastAsia="Arial" w:cs="Arial"/>
          <w:szCs w:val="32"/>
        </w:rPr>
      </w:pPr>
      <w:r>
        <w:br w:type="page"/>
      </w:r>
    </w:p>
    <w:sectPr w:rsidR="00DB6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304B"/>
    <w:multiLevelType w:val="hybridMultilevel"/>
    <w:tmpl w:val="CFD0E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B27AD"/>
    <w:multiLevelType w:val="hybridMultilevel"/>
    <w:tmpl w:val="9BCEAB3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 w15:restartNumberingAfterBreak="0">
    <w:nsid w:val="12D82B30"/>
    <w:multiLevelType w:val="hybridMultilevel"/>
    <w:tmpl w:val="3C563936"/>
    <w:lvl w:ilvl="0" w:tplc="9A5674B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30E05"/>
    <w:multiLevelType w:val="hybridMultilevel"/>
    <w:tmpl w:val="0C96575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15:restartNumberingAfterBreak="0">
    <w:nsid w:val="3D977E1D"/>
    <w:multiLevelType w:val="hybridMultilevel"/>
    <w:tmpl w:val="47724234"/>
    <w:lvl w:ilvl="0" w:tplc="3078D318">
      <w:start w:val="1"/>
      <w:numFmt w:val="lowerLetter"/>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32236B9"/>
    <w:multiLevelType w:val="hybridMultilevel"/>
    <w:tmpl w:val="3B8277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8941A4"/>
    <w:multiLevelType w:val="hybridMultilevel"/>
    <w:tmpl w:val="ED34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F0863"/>
    <w:multiLevelType w:val="hybridMultilevel"/>
    <w:tmpl w:val="EE4E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60161C"/>
    <w:multiLevelType w:val="hybridMultilevel"/>
    <w:tmpl w:val="D3B0A48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702BD5"/>
    <w:multiLevelType w:val="hybridMultilevel"/>
    <w:tmpl w:val="B1B0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1"/>
  </w:num>
  <w:num w:numId="5">
    <w:abstractNumId w:val="4"/>
  </w:num>
  <w:num w:numId="6">
    <w:abstractNumId w:val="9"/>
  </w:num>
  <w:num w:numId="7">
    <w:abstractNumId w:val="6"/>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6"/>
    <w:lvlOverride w:ilvl="0">
      <w:lvl w:ilvl="0">
        <w:start w:val="1"/>
        <w:numFmt w:val="decimal"/>
        <w:lvlText w:val="%1."/>
        <w:lvlJc w:val="left"/>
        <w:pPr>
          <w:ind w:left="1069"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2133" w:hanging="431"/>
        </w:pPr>
        <w:rPr>
          <w:rFonts w:asciiTheme="minorHAnsi" w:hAnsiTheme="minorHAnsi" w:hint="default"/>
          <w:b w:val="0"/>
          <w:sz w:val="22"/>
        </w:rPr>
      </w:lvl>
    </w:lvlOverride>
    <w:lvlOverride w:ilvl="2">
      <w:lvl w:ilvl="2">
        <w:start w:val="1"/>
        <w:numFmt w:val="decimal"/>
        <w:lvlText w:val="%1.%2.%3."/>
        <w:lvlJc w:val="left"/>
        <w:pPr>
          <w:ind w:left="1933" w:hanging="504"/>
        </w:pPr>
        <w:rPr>
          <w:rFonts w:hint="default"/>
        </w:rPr>
      </w:lvl>
    </w:lvlOverride>
    <w:lvlOverride w:ilvl="3">
      <w:lvl w:ilvl="3">
        <w:start w:val="1"/>
        <w:numFmt w:val="decimal"/>
        <w:lvlText w:val="%1.%2.%3.%4."/>
        <w:lvlJc w:val="left"/>
        <w:pPr>
          <w:ind w:left="2437" w:hanging="648"/>
        </w:pPr>
        <w:rPr>
          <w:rFonts w:hint="default"/>
        </w:rPr>
      </w:lvl>
    </w:lvlOverride>
    <w:lvlOverride w:ilvl="4">
      <w:lvl w:ilvl="4">
        <w:start w:val="1"/>
        <w:numFmt w:val="decimal"/>
        <w:lvlText w:val="%1.%2.%3.%4.%5."/>
        <w:lvlJc w:val="left"/>
        <w:pPr>
          <w:ind w:left="2941" w:hanging="792"/>
        </w:pPr>
        <w:rPr>
          <w:rFonts w:hint="default"/>
        </w:rPr>
      </w:lvl>
    </w:lvlOverride>
    <w:lvlOverride w:ilvl="5">
      <w:lvl w:ilvl="5">
        <w:start w:val="1"/>
        <w:numFmt w:val="decimal"/>
        <w:lvlText w:val="%1.%2.%3.%4.%5.%6."/>
        <w:lvlJc w:val="left"/>
        <w:pPr>
          <w:ind w:left="3445" w:hanging="936"/>
        </w:pPr>
        <w:rPr>
          <w:rFonts w:hint="default"/>
        </w:rPr>
      </w:lvl>
    </w:lvlOverride>
    <w:lvlOverride w:ilvl="6">
      <w:lvl w:ilvl="6">
        <w:start w:val="1"/>
        <w:numFmt w:val="decimal"/>
        <w:lvlText w:val="%1.%2.%3.%4.%5.%6.%7."/>
        <w:lvlJc w:val="left"/>
        <w:pPr>
          <w:ind w:left="3949" w:hanging="1080"/>
        </w:pPr>
        <w:rPr>
          <w:rFonts w:hint="default"/>
        </w:rPr>
      </w:lvl>
    </w:lvlOverride>
    <w:lvlOverride w:ilvl="7">
      <w:lvl w:ilvl="7">
        <w:start w:val="1"/>
        <w:numFmt w:val="decimal"/>
        <w:lvlText w:val="%1.%2.%3.%4.%5.%6.%7.%8."/>
        <w:lvlJc w:val="left"/>
        <w:pPr>
          <w:ind w:left="4453" w:hanging="1224"/>
        </w:pPr>
        <w:rPr>
          <w:rFonts w:hint="default"/>
        </w:rPr>
      </w:lvl>
    </w:lvlOverride>
    <w:lvlOverride w:ilvl="8">
      <w:lvl w:ilvl="8">
        <w:start w:val="1"/>
        <w:numFmt w:val="decimal"/>
        <w:lvlText w:val="%1.%2.%3.%4.%5.%6.%7.%8.%9."/>
        <w:lvlJc w:val="left"/>
        <w:pPr>
          <w:ind w:left="5029" w:hanging="1440"/>
        </w:pPr>
        <w:rPr>
          <w:rFonts w:hint="default"/>
        </w:rPr>
      </w:lvl>
    </w:lvlOverride>
  </w:num>
  <w:num w:numId="9">
    <w:abstractNumId w:val="5"/>
  </w:num>
  <w:num w:numId="10">
    <w:abstractNumId w:val="10"/>
  </w:num>
  <w:num w:numId="11">
    <w:abstractNumId w:val="1"/>
  </w:num>
  <w:num w:numId="12">
    <w:abstractNumId w:val="3"/>
  </w:num>
  <w:num w:numId="13">
    <w:abstractNumId w:val="1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1B6"/>
    <w:rsid w:val="001553F4"/>
    <w:rsid w:val="003210CB"/>
    <w:rsid w:val="005A5E63"/>
    <w:rsid w:val="00620480"/>
    <w:rsid w:val="00875EEA"/>
    <w:rsid w:val="00C12C97"/>
    <w:rsid w:val="00DB6727"/>
    <w:rsid w:val="00F101B6"/>
    <w:rsid w:val="00F90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5B4D"/>
  <w15:chartTrackingRefBased/>
  <w15:docId w15:val="{FDAE5DBB-190B-471F-AB76-72EC325F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727"/>
    <w:pPr>
      <w:spacing w:after="0" w:line="240" w:lineRule="auto"/>
    </w:pPr>
    <w:rPr>
      <w:rFonts w:ascii="Arial" w:hAnsi="Arial" w:cs="Times New Roman"/>
    </w:rPr>
  </w:style>
  <w:style w:type="paragraph" w:styleId="Heading1">
    <w:name w:val="heading 1"/>
    <w:aliases w:val="TSB Headings"/>
    <w:basedOn w:val="Normal"/>
    <w:next w:val="Normal"/>
    <w:link w:val="Heading1Char"/>
    <w:uiPriority w:val="9"/>
    <w:qFormat/>
    <w:rsid w:val="00F101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B672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01B6"/>
    <w:pPr>
      <w:ind w:left="720"/>
      <w:contextualSpacing/>
    </w:pPr>
  </w:style>
  <w:style w:type="character" w:customStyle="1" w:styleId="TSB-Level1NumbersChar">
    <w:name w:val="TSB - Level 1 Numbers Char"/>
    <w:link w:val="TSB-Level1Numbers"/>
    <w:locked/>
    <w:rsid w:val="00F101B6"/>
    <w:rPr>
      <w:rFonts w:ascii="Arial" w:eastAsia="Arial" w:hAnsi="Arial" w:cs="Arial"/>
      <w:szCs w:val="32"/>
    </w:rPr>
  </w:style>
  <w:style w:type="paragraph" w:customStyle="1" w:styleId="TSB-Level1Numbers">
    <w:name w:val="TSB - Level 1 Numbers"/>
    <w:basedOn w:val="Heading1"/>
    <w:link w:val="TSB-Level1NumbersChar"/>
    <w:qFormat/>
    <w:rsid w:val="00F101B6"/>
    <w:pPr>
      <w:keepNext w:val="0"/>
      <w:keepLines w:val="0"/>
      <w:spacing w:before="0" w:after="200" w:line="276" w:lineRule="auto"/>
      <w:ind w:left="1480" w:hanging="482"/>
      <w:jc w:val="both"/>
    </w:pPr>
    <w:rPr>
      <w:rFonts w:ascii="Arial" w:eastAsia="Arial" w:hAnsi="Arial" w:cs="Arial"/>
      <w:color w:val="auto"/>
      <w:sz w:val="22"/>
    </w:rPr>
  </w:style>
  <w:style w:type="character" w:customStyle="1" w:styleId="Heading1Char">
    <w:name w:val="Heading 1 Char"/>
    <w:aliases w:val="TSB Headings Char"/>
    <w:basedOn w:val="DefaultParagraphFont"/>
    <w:link w:val="Heading1"/>
    <w:uiPriority w:val="9"/>
    <w:rsid w:val="00F101B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B6727"/>
    <w:rPr>
      <w:color w:val="0000FF"/>
      <w:u w:val="single"/>
    </w:rPr>
  </w:style>
  <w:style w:type="character" w:customStyle="1" w:styleId="ListParagraphChar">
    <w:name w:val="List Paragraph Char"/>
    <w:basedOn w:val="DefaultParagraphFont"/>
    <w:link w:val="ListParagraph"/>
    <w:uiPriority w:val="34"/>
    <w:rsid w:val="00DB6727"/>
  </w:style>
  <w:style w:type="character" w:customStyle="1" w:styleId="Heading2Char">
    <w:name w:val="Heading 2 Char"/>
    <w:basedOn w:val="DefaultParagraphFont"/>
    <w:link w:val="Heading2"/>
    <w:uiPriority w:val="9"/>
    <w:semiHidden/>
    <w:rsid w:val="00DB6727"/>
    <w:rPr>
      <w:rFonts w:asciiTheme="majorHAnsi" w:eastAsiaTheme="majorEastAsia" w:hAnsiTheme="majorHAnsi" w:cstheme="majorBidi"/>
      <w:color w:val="2E74B5" w:themeColor="accent1" w:themeShade="BF"/>
      <w:sz w:val="26"/>
      <w:szCs w:val="26"/>
    </w:rPr>
  </w:style>
  <w:style w:type="numbering" w:customStyle="1" w:styleId="Style1">
    <w:name w:val="Style1"/>
    <w:basedOn w:val="NoList"/>
    <w:uiPriority w:val="99"/>
    <w:rsid w:val="00DB6727"/>
    <w:pPr>
      <w:numPr>
        <w:numId w:val="6"/>
      </w:numPr>
    </w:pPr>
  </w:style>
  <w:style w:type="paragraph" w:customStyle="1" w:styleId="TSB-Level2Numbers">
    <w:name w:val="TSB - Level 2 Numbers"/>
    <w:basedOn w:val="TSB-Level1Numbers"/>
    <w:autoRedefine/>
    <w:qFormat/>
    <w:rsid w:val="00DB6727"/>
    <w:pPr>
      <w:ind w:left="2223" w:hanging="998"/>
    </w:pPr>
    <w:rPr>
      <w:rFonts w:asciiTheme="majorHAnsi" w:eastAsiaTheme="minorHAnsi" w:hAnsiTheme="majorHAnsi" w:cstheme="minorHAnsi"/>
    </w:rPr>
  </w:style>
  <w:style w:type="table" w:styleId="TableGrid">
    <w:name w:val="Table Grid"/>
    <w:basedOn w:val="TableNormal"/>
    <w:uiPriority w:val="59"/>
    <w:rsid w:val="00DB6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B6727"/>
    <w:pPr>
      <w:spacing w:before="100" w:beforeAutospacing="1" w:after="100" w:afterAutospacing="1"/>
    </w:pPr>
    <w:rPr>
      <w:rFonts w:ascii="Times New Roman" w:eastAsia="Times New Roman" w:hAnsi="Times New Roman"/>
      <w:sz w:val="24"/>
      <w:szCs w:val="24"/>
      <w:lang w:eastAsia="en-GB"/>
    </w:rPr>
  </w:style>
  <w:style w:type="character" w:customStyle="1" w:styleId="eop">
    <w:name w:val="eop"/>
    <w:basedOn w:val="DefaultParagraphFont"/>
    <w:rsid w:val="00DB6727"/>
  </w:style>
  <w:style w:type="character" w:customStyle="1" w:styleId="normaltextrun">
    <w:name w:val="normaltextrun"/>
    <w:basedOn w:val="DefaultParagraphFont"/>
    <w:rsid w:val="00DB6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587945">
      <w:bodyDiv w:val="1"/>
      <w:marLeft w:val="0"/>
      <w:marRight w:val="0"/>
      <w:marTop w:val="0"/>
      <w:marBottom w:val="0"/>
      <w:divBdr>
        <w:top w:val="none" w:sz="0" w:space="0" w:color="auto"/>
        <w:left w:val="none" w:sz="0" w:space="0" w:color="auto"/>
        <w:bottom w:val="none" w:sz="0" w:space="0" w:color="auto"/>
        <w:right w:val="none" w:sz="0" w:space="0" w:color="auto"/>
      </w:divBdr>
    </w:div>
    <w:div w:id="1901284760">
      <w:bodyDiv w:val="1"/>
      <w:marLeft w:val="0"/>
      <w:marRight w:val="0"/>
      <w:marTop w:val="0"/>
      <w:marBottom w:val="0"/>
      <w:divBdr>
        <w:top w:val="none" w:sz="0" w:space="0" w:color="auto"/>
        <w:left w:val="none" w:sz="0" w:space="0" w:color="auto"/>
        <w:bottom w:val="none" w:sz="0" w:space="0" w:color="auto"/>
        <w:right w:val="none" w:sz="0" w:space="0" w:color="auto"/>
      </w:divBdr>
      <w:divsChild>
        <w:div w:id="413940355">
          <w:marLeft w:val="0"/>
          <w:marRight w:val="0"/>
          <w:marTop w:val="0"/>
          <w:marBottom w:val="0"/>
          <w:divBdr>
            <w:top w:val="none" w:sz="0" w:space="0" w:color="auto"/>
            <w:left w:val="none" w:sz="0" w:space="0" w:color="auto"/>
            <w:bottom w:val="none" w:sz="0" w:space="0" w:color="auto"/>
            <w:right w:val="none" w:sz="0" w:space="0" w:color="auto"/>
          </w:divBdr>
        </w:div>
        <w:div w:id="1565990044">
          <w:marLeft w:val="0"/>
          <w:marRight w:val="0"/>
          <w:marTop w:val="0"/>
          <w:marBottom w:val="0"/>
          <w:divBdr>
            <w:top w:val="none" w:sz="0" w:space="0" w:color="auto"/>
            <w:left w:val="none" w:sz="0" w:space="0" w:color="auto"/>
            <w:bottom w:val="none" w:sz="0" w:space="0" w:color="auto"/>
            <w:right w:val="none" w:sz="0" w:space="0" w:color="auto"/>
          </w:divBdr>
        </w:div>
        <w:div w:id="557084446">
          <w:marLeft w:val="0"/>
          <w:marRight w:val="0"/>
          <w:marTop w:val="0"/>
          <w:marBottom w:val="0"/>
          <w:divBdr>
            <w:top w:val="none" w:sz="0" w:space="0" w:color="auto"/>
            <w:left w:val="none" w:sz="0" w:space="0" w:color="auto"/>
            <w:bottom w:val="none" w:sz="0" w:space="0" w:color="auto"/>
            <w:right w:val="none" w:sz="0" w:space="0" w:color="auto"/>
          </w:divBdr>
        </w:div>
        <w:div w:id="163790795">
          <w:marLeft w:val="0"/>
          <w:marRight w:val="0"/>
          <w:marTop w:val="0"/>
          <w:marBottom w:val="0"/>
          <w:divBdr>
            <w:top w:val="none" w:sz="0" w:space="0" w:color="auto"/>
            <w:left w:val="none" w:sz="0" w:space="0" w:color="auto"/>
            <w:bottom w:val="none" w:sz="0" w:space="0" w:color="auto"/>
            <w:right w:val="none" w:sz="0" w:space="0" w:color="auto"/>
          </w:divBdr>
        </w:div>
        <w:div w:id="1563519876">
          <w:marLeft w:val="0"/>
          <w:marRight w:val="0"/>
          <w:marTop w:val="0"/>
          <w:marBottom w:val="0"/>
          <w:divBdr>
            <w:top w:val="none" w:sz="0" w:space="0" w:color="auto"/>
            <w:left w:val="none" w:sz="0" w:space="0" w:color="auto"/>
            <w:bottom w:val="none" w:sz="0" w:space="0" w:color="auto"/>
            <w:right w:val="none" w:sz="0" w:space="0" w:color="auto"/>
          </w:divBdr>
        </w:div>
        <w:div w:id="1191183483">
          <w:marLeft w:val="0"/>
          <w:marRight w:val="0"/>
          <w:marTop w:val="0"/>
          <w:marBottom w:val="0"/>
          <w:divBdr>
            <w:top w:val="none" w:sz="0" w:space="0" w:color="auto"/>
            <w:left w:val="none" w:sz="0" w:space="0" w:color="auto"/>
            <w:bottom w:val="none" w:sz="0" w:space="0" w:color="auto"/>
            <w:right w:val="none" w:sz="0" w:space="0" w:color="auto"/>
          </w:divBdr>
        </w:div>
        <w:div w:id="1672751458">
          <w:marLeft w:val="0"/>
          <w:marRight w:val="0"/>
          <w:marTop w:val="0"/>
          <w:marBottom w:val="0"/>
          <w:divBdr>
            <w:top w:val="none" w:sz="0" w:space="0" w:color="auto"/>
            <w:left w:val="none" w:sz="0" w:space="0" w:color="auto"/>
            <w:bottom w:val="none" w:sz="0" w:space="0" w:color="auto"/>
            <w:right w:val="none" w:sz="0" w:space="0" w:color="auto"/>
          </w:divBdr>
        </w:div>
        <w:div w:id="428476549">
          <w:marLeft w:val="0"/>
          <w:marRight w:val="0"/>
          <w:marTop w:val="0"/>
          <w:marBottom w:val="0"/>
          <w:divBdr>
            <w:top w:val="none" w:sz="0" w:space="0" w:color="auto"/>
            <w:left w:val="none" w:sz="0" w:space="0" w:color="auto"/>
            <w:bottom w:val="none" w:sz="0" w:space="0" w:color="auto"/>
            <w:right w:val="none" w:sz="0" w:space="0" w:color="auto"/>
          </w:divBdr>
        </w:div>
        <w:div w:id="1543249170">
          <w:marLeft w:val="0"/>
          <w:marRight w:val="0"/>
          <w:marTop w:val="0"/>
          <w:marBottom w:val="0"/>
          <w:divBdr>
            <w:top w:val="none" w:sz="0" w:space="0" w:color="auto"/>
            <w:left w:val="none" w:sz="0" w:space="0" w:color="auto"/>
            <w:bottom w:val="none" w:sz="0" w:space="0" w:color="auto"/>
            <w:right w:val="none" w:sz="0" w:space="0" w:color="auto"/>
          </w:divBdr>
        </w:div>
        <w:div w:id="1581671600">
          <w:marLeft w:val="0"/>
          <w:marRight w:val="0"/>
          <w:marTop w:val="0"/>
          <w:marBottom w:val="0"/>
          <w:divBdr>
            <w:top w:val="none" w:sz="0" w:space="0" w:color="auto"/>
            <w:left w:val="none" w:sz="0" w:space="0" w:color="auto"/>
            <w:bottom w:val="none" w:sz="0" w:space="0" w:color="auto"/>
            <w:right w:val="none" w:sz="0" w:space="0" w:color="auto"/>
          </w:divBdr>
        </w:div>
        <w:div w:id="1477137826">
          <w:marLeft w:val="0"/>
          <w:marRight w:val="0"/>
          <w:marTop w:val="0"/>
          <w:marBottom w:val="0"/>
          <w:divBdr>
            <w:top w:val="none" w:sz="0" w:space="0" w:color="auto"/>
            <w:left w:val="none" w:sz="0" w:space="0" w:color="auto"/>
            <w:bottom w:val="none" w:sz="0" w:space="0" w:color="auto"/>
            <w:right w:val="none" w:sz="0" w:space="0" w:color="auto"/>
          </w:divBdr>
        </w:div>
        <w:div w:id="1505048136">
          <w:marLeft w:val="0"/>
          <w:marRight w:val="0"/>
          <w:marTop w:val="0"/>
          <w:marBottom w:val="0"/>
          <w:divBdr>
            <w:top w:val="none" w:sz="0" w:space="0" w:color="auto"/>
            <w:left w:val="none" w:sz="0" w:space="0" w:color="auto"/>
            <w:bottom w:val="none" w:sz="0" w:space="0" w:color="auto"/>
            <w:right w:val="none" w:sz="0" w:space="0" w:color="auto"/>
          </w:divBdr>
        </w:div>
        <w:div w:id="308678577">
          <w:marLeft w:val="0"/>
          <w:marRight w:val="0"/>
          <w:marTop w:val="0"/>
          <w:marBottom w:val="0"/>
          <w:divBdr>
            <w:top w:val="none" w:sz="0" w:space="0" w:color="auto"/>
            <w:left w:val="none" w:sz="0" w:space="0" w:color="auto"/>
            <w:bottom w:val="none" w:sz="0" w:space="0" w:color="auto"/>
            <w:right w:val="none" w:sz="0" w:space="0" w:color="auto"/>
          </w:divBdr>
        </w:div>
        <w:div w:id="2058355473">
          <w:marLeft w:val="0"/>
          <w:marRight w:val="0"/>
          <w:marTop w:val="0"/>
          <w:marBottom w:val="0"/>
          <w:divBdr>
            <w:top w:val="none" w:sz="0" w:space="0" w:color="auto"/>
            <w:left w:val="none" w:sz="0" w:space="0" w:color="auto"/>
            <w:bottom w:val="none" w:sz="0" w:space="0" w:color="auto"/>
            <w:right w:val="none" w:sz="0" w:space="0" w:color="auto"/>
          </w:divBdr>
        </w:div>
        <w:div w:id="621882864">
          <w:marLeft w:val="0"/>
          <w:marRight w:val="0"/>
          <w:marTop w:val="0"/>
          <w:marBottom w:val="0"/>
          <w:divBdr>
            <w:top w:val="none" w:sz="0" w:space="0" w:color="auto"/>
            <w:left w:val="none" w:sz="0" w:space="0" w:color="auto"/>
            <w:bottom w:val="none" w:sz="0" w:space="0" w:color="auto"/>
            <w:right w:val="none" w:sz="0" w:space="0" w:color="auto"/>
          </w:divBdr>
        </w:div>
        <w:div w:id="1652295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Goodwin</dc:creator>
  <cp:keywords/>
  <dc:description/>
  <cp:lastModifiedBy>Louise Holloway</cp:lastModifiedBy>
  <cp:revision>2</cp:revision>
  <dcterms:created xsi:type="dcterms:W3CDTF">2022-10-05T11:24:00Z</dcterms:created>
  <dcterms:modified xsi:type="dcterms:W3CDTF">2022-10-05T11:24:00Z</dcterms:modified>
</cp:coreProperties>
</file>